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1C5A85" w14:paraId="41241FB0" w14:textId="77777777">
        <w:tc>
          <w:tcPr>
            <w:tcW w:w="10080" w:type="dxa"/>
            <w:tcBorders>
              <w:top w:val="none" w:sz="0" w:space="0" w:color="FFFFFF"/>
              <w:left w:val="none" w:sz="0" w:space="0" w:color="FFFFFF"/>
              <w:bottom w:val="none" w:sz="0" w:space="0" w:color="FFFFFF"/>
              <w:right w:val="none" w:sz="0" w:space="0" w:color="FFFFFF"/>
            </w:tcBorders>
            <w:shd w:val="clear" w:color="auto" w:fill="21295C"/>
            <w:tcMar>
              <w:top w:w="400" w:type="dxa"/>
              <w:left w:w="480" w:type="dxa"/>
              <w:bottom w:w="400" w:type="dxa"/>
              <w:right w:w="480" w:type="dxa"/>
            </w:tcMar>
          </w:tcPr>
          <w:p w14:paraId="425FE82D" w14:textId="77777777" w:rsidR="001C5A85" w:rsidRDefault="00D3226F">
            <w:r>
              <w:rPr>
                <w:b/>
                <w:bCs/>
                <w:color w:val="FFFFFF"/>
                <w:sz w:val="48"/>
                <w:szCs w:val="48"/>
              </w:rPr>
              <w:t>SALES PARTNER PROPOSAL</w:t>
            </w:r>
          </w:p>
          <w:p w14:paraId="745AEBCC" w14:textId="77777777" w:rsidR="001C5A85" w:rsidRDefault="00D3226F">
            <w:pPr>
              <w:spacing w:before="80" w:after="80"/>
            </w:pPr>
            <w:r>
              <w:rPr>
                <w:color w:val="A8C8E0"/>
                <w:sz w:val="26"/>
                <w:szCs w:val="26"/>
              </w:rPr>
              <w:t>Opsfolio · Compliance-as-a-Service (CaaS)</w:t>
            </w:r>
          </w:p>
          <w:p w14:paraId="5F14EF10" w14:textId="77777777" w:rsidR="001C5A85" w:rsidRDefault="00D3226F">
            <w:r>
              <w:rPr>
                <w:i/>
                <w:iCs/>
                <w:color w:val="7BACCC"/>
                <w:sz w:val="20"/>
                <w:szCs w:val="20"/>
              </w:rPr>
              <w:t>Performance-Based · Done-For-You · Outcomes-Driven</w:t>
            </w:r>
          </w:p>
        </w:tc>
      </w:tr>
    </w:tbl>
    <w:p w14:paraId="21E08BD7" w14:textId="77777777" w:rsidR="001C5A85" w:rsidRDefault="001C5A85"/>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40"/>
        <w:gridCol w:w="5040"/>
      </w:tblGrid>
      <w:tr w:rsidR="001C5A85" w14:paraId="26D2AEED" w14:textId="77777777">
        <w:tc>
          <w:tcPr>
            <w:tcW w:w="5040" w:type="dxa"/>
            <w:tcBorders>
              <w:top w:val="single" w:sz="4" w:space="0" w:color="EBF5FA"/>
              <w:left w:val="single" w:sz="4" w:space="0" w:color="EBF5FA"/>
              <w:bottom w:val="single" w:sz="4" w:space="0" w:color="EBF5FA"/>
              <w:right w:val="single" w:sz="4" w:space="0" w:color="EBF5FA"/>
            </w:tcBorders>
            <w:shd w:val="clear" w:color="auto" w:fill="EBF5FA"/>
            <w:tcMar>
              <w:top w:w="120" w:type="dxa"/>
              <w:left w:w="200" w:type="dxa"/>
              <w:bottom w:w="120" w:type="dxa"/>
              <w:right w:w="200" w:type="dxa"/>
            </w:tcMar>
          </w:tcPr>
          <w:p w14:paraId="3E6175F9" w14:textId="77777777" w:rsidR="001C5A85" w:rsidRDefault="00D3226F">
            <w:pPr>
              <w:spacing w:after="40"/>
            </w:pPr>
            <w:r>
              <w:rPr>
                <w:b/>
                <w:bCs/>
                <w:color w:val="1C7293"/>
                <w:sz w:val="18"/>
                <w:szCs w:val="18"/>
              </w:rPr>
              <w:t>Submitted By</w:t>
            </w:r>
          </w:p>
          <w:p w14:paraId="3BF79425" w14:textId="173E33D8" w:rsidR="001C5A85" w:rsidRDefault="00D3226F">
            <w:pPr>
              <w:spacing w:before="60" w:after="60"/>
            </w:pPr>
            <w:r>
              <w:rPr>
                <w:b/>
                <w:bCs/>
              </w:rPr>
              <w:t xml:space="preserve">Partner Name: </w:t>
            </w:r>
            <w:r>
              <w:rPr>
                <w:i/>
                <w:iCs/>
                <w:color w:val="64748B"/>
              </w:rPr>
              <w:t>[</w:t>
            </w:r>
            <w:r w:rsidR="00D22A40">
              <w:rPr>
                <w:i/>
                <w:iCs/>
                <w:color w:val="64748B"/>
              </w:rPr>
              <w:t>Put your company name here</w:t>
            </w:r>
            <w:r>
              <w:rPr>
                <w:i/>
                <w:iCs/>
                <w:color w:val="64748B"/>
              </w:rPr>
              <w:t>]</w:t>
            </w:r>
          </w:p>
          <w:p w14:paraId="23FB1C3F" w14:textId="0014B8ED" w:rsidR="001C5A85" w:rsidRDefault="00D3226F">
            <w:pPr>
              <w:spacing w:before="60" w:after="60"/>
            </w:pPr>
            <w:r>
              <w:rPr>
                <w:b/>
                <w:bCs/>
              </w:rPr>
              <w:t xml:space="preserve">Primary Contact: </w:t>
            </w:r>
            <w:r>
              <w:rPr>
                <w:i/>
                <w:iCs/>
                <w:color w:val="64748B"/>
              </w:rPr>
              <w:t>[</w:t>
            </w:r>
            <w:r w:rsidR="00D22A40">
              <w:rPr>
                <w:i/>
                <w:iCs/>
                <w:color w:val="64748B"/>
              </w:rPr>
              <w:t>Put your name here</w:t>
            </w:r>
            <w:r>
              <w:rPr>
                <w:i/>
                <w:iCs/>
                <w:color w:val="64748B"/>
              </w:rPr>
              <w:t>]</w:t>
            </w:r>
          </w:p>
          <w:p w14:paraId="73775754" w14:textId="76D7615E" w:rsidR="001C5A85" w:rsidRDefault="00D3226F">
            <w:pPr>
              <w:spacing w:before="60" w:after="60"/>
            </w:pPr>
            <w:r>
              <w:rPr>
                <w:b/>
                <w:bCs/>
              </w:rPr>
              <w:t xml:space="preserve">Email: </w:t>
            </w:r>
            <w:r>
              <w:rPr>
                <w:i/>
                <w:iCs/>
                <w:color w:val="64748B"/>
              </w:rPr>
              <w:t>[</w:t>
            </w:r>
            <w:r w:rsidR="00200D53">
              <w:rPr>
                <w:i/>
                <w:iCs/>
                <w:color w:val="64748B"/>
              </w:rPr>
              <w:t>outbound@</w:t>
            </w:r>
            <w:r w:rsidR="00D22A40">
              <w:rPr>
                <w:i/>
                <w:iCs/>
                <w:color w:val="64748B"/>
              </w:rPr>
              <w:t>yourcompany</w:t>
            </w:r>
            <w:r w:rsidR="00200D53">
              <w:rPr>
                <w:i/>
                <w:iCs/>
                <w:color w:val="64748B"/>
              </w:rPr>
              <w:t>.</w:t>
            </w:r>
            <w:r w:rsidR="00D22A40">
              <w:rPr>
                <w:i/>
                <w:iCs/>
                <w:color w:val="64748B"/>
              </w:rPr>
              <w:t>com</w:t>
            </w:r>
            <w:r>
              <w:rPr>
                <w:i/>
                <w:iCs/>
                <w:color w:val="64748B"/>
              </w:rPr>
              <w:t>]</w:t>
            </w:r>
          </w:p>
          <w:p w14:paraId="445E256E" w14:textId="49C7A8D4" w:rsidR="001C5A85" w:rsidRDefault="00D3226F">
            <w:pPr>
              <w:spacing w:before="60" w:after="60"/>
            </w:pPr>
            <w:r>
              <w:rPr>
                <w:b/>
                <w:bCs/>
              </w:rPr>
              <w:t xml:space="preserve">Phone: </w:t>
            </w:r>
            <w:r>
              <w:rPr>
                <w:i/>
                <w:iCs/>
                <w:color w:val="64748B"/>
              </w:rPr>
              <w:t>[+</w:t>
            </w:r>
            <w:r w:rsidR="00D22A40">
              <w:rPr>
                <w:i/>
                <w:iCs/>
                <w:color w:val="64748B"/>
              </w:rPr>
              <w:t>1</w:t>
            </w:r>
            <w:r w:rsidR="00200D53">
              <w:rPr>
                <w:i/>
                <w:iCs/>
                <w:color w:val="64748B"/>
              </w:rPr>
              <w:t xml:space="preserve"> </w:t>
            </w:r>
            <w:r w:rsidR="00D22A40">
              <w:rPr>
                <w:i/>
                <w:iCs/>
                <w:color w:val="64748B"/>
              </w:rPr>
              <w:t>1234567890</w:t>
            </w:r>
            <w:r>
              <w:rPr>
                <w:i/>
                <w:iCs/>
                <w:color w:val="64748B"/>
              </w:rPr>
              <w:t>]</w:t>
            </w:r>
          </w:p>
          <w:p w14:paraId="6AD6DC38" w14:textId="77777777" w:rsidR="001C5A85" w:rsidRDefault="00D3226F">
            <w:pPr>
              <w:spacing w:before="60" w:after="60"/>
              <w:rPr>
                <w:i/>
                <w:iCs/>
                <w:color w:val="64748B"/>
              </w:rPr>
            </w:pPr>
            <w:r>
              <w:rPr>
                <w:b/>
                <w:bCs/>
              </w:rPr>
              <w:t xml:space="preserve">Website: </w:t>
            </w:r>
            <w:r>
              <w:rPr>
                <w:i/>
                <w:iCs/>
                <w:color w:val="64748B"/>
              </w:rPr>
              <w:t>[</w:t>
            </w:r>
            <w:r w:rsidR="00D22A40">
              <w:rPr>
                <w:i/>
                <w:iCs/>
                <w:color w:val="64748B"/>
              </w:rPr>
              <w:t>Your site</w:t>
            </w:r>
            <w:r>
              <w:rPr>
                <w:i/>
                <w:iCs/>
                <w:color w:val="64748B"/>
              </w:rPr>
              <w:t>]</w:t>
            </w:r>
          </w:p>
          <w:p w14:paraId="6ACEC6CC" w14:textId="1C619F46" w:rsidR="00D22A40" w:rsidRDefault="00D22A40">
            <w:pPr>
              <w:spacing w:before="60" w:after="60"/>
            </w:pPr>
            <w:r>
              <w:rPr>
                <w:b/>
                <w:bCs/>
              </w:rPr>
              <w:t>LinkedIn/Socials</w:t>
            </w:r>
            <w:r>
              <w:rPr>
                <w:b/>
                <w:bCs/>
              </w:rPr>
              <w:t xml:space="preserve">: </w:t>
            </w:r>
            <w:r>
              <w:rPr>
                <w:i/>
                <w:iCs/>
                <w:color w:val="64748B"/>
              </w:rPr>
              <w:t>[Your site</w:t>
            </w:r>
            <w:r>
              <w:rPr>
                <w:i/>
                <w:iCs/>
                <w:color w:val="64748B"/>
              </w:rPr>
              <w:t>s/handles</w:t>
            </w:r>
            <w:r>
              <w:rPr>
                <w:i/>
                <w:iCs/>
                <w:color w:val="64748B"/>
              </w:rPr>
              <w:t>]</w:t>
            </w:r>
          </w:p>
        </w:tc>
        <w:tc>
          <w:tcPr>
            <w:tcW w:w="5040" w:type="dxa"/>
            <w:tcBorders>
              <w:top w:val="single" w:sz="4" w:space="0" w:color="EBF5FA"/>
              <w:left w:val="single" w:sz="4" w:space="0" w:color="EBF5FA"/>
              <w:bottom w:val="single" w:sz="4" w:space="0" w:color="EBF5FA"/>
              <w:right w:val="single" w:sz="4" w:space="0" w:color="EBF5FA"/>
            </w:tcBorders>
            <w:shd w:val="clear" w:color="auto" w:fill="EBF5FA"/>
            <w:tcMar>
              <w:top w:w="120" w:type="dxa"/>
              <w:left w:w="200" w:type="dxa"/>
              <w:bottom w:w="120" w:type="dxa"/>
              <w:right w:w="200" w:type="dxa"/>
            </w:tcMar>
          </w:tcPr>
          <w:p w14:paraId="19AD7826" w14:textId="77777777" w:rsidR="001C5A85" w:rsidRDefault="00D3226F">
            <w:pPr>
              <w:spacing w:after="40"/>
            </w:pPr>
            <w:r>
              <w:rPr>
                <w:b/>
                <w:bCs/>
                <w:color w:val="1C7293"/>
                <w:sz w:val="18"/>
                <w:szCs w:val="18"/>
              </w:rPr>
              <w:t>Proposal Details</w:t>
            </w:r>
          </w:p>
          <w:p w14:paraId="2EE6FCFB" w14:textId="77777777" w:rsidR="001C5A85" w:rsidRDefault="00D3226F">
            <w:pPr>
              <w:spacing w:before="60" w:after="60"/>
            </w:pPr>
            <w:r>
              <w:rPr>
                <w:b/>
                <w:bCs/>
              </w:rPr>
              <w:t xml:space="preserve">Date Submitted: </w:t>
            </w:r>
            <w:r>
              <w:rPr>
                <w:i/>
                <w:iCs/>
                <w:color w:val="64748B"/>
              </w:rPr>
              <w:t>[</w:t>
            </w:r>
            <w:r w:rsidR="00200D53">
              <w:rPr>
                <w:i/>
                <w:iCs/>
                <w:color w:val="64748B"/>
              </w:rPr>
              <w:t>04</w:t>
            </w:r>
            <w:r>
              <w:rPr>
                <w:i/>
                <w:iCs/>
                <w:color w:val="64748B"/>
              </w:rPr>
              <w:t xml:space="preserve"> </w:t>
            </w:r>
            <w:r w:rsidR="00200D53">
              <w:rPr>
                <w:i/>
                <w:iCs/>
                <w:color w:val="64748B"/>
              </w:rPr>
              <w:t>23</w:t>
            </w:r>
            <w:r>
              <w:rPr>
                <w:i/>
                <w:iCs/>
                <w:color w:val="64748B"/>
              </w:rPr>
              <w:t xml:space="preserve">, </w:t>
            </w:r>
            <w:r w:rsidR="00200D53">
              <w:rPr>
                <w:i/>
                <w:iCs/>
                <w:color w:val="64748B"/>
              </w:rPr>
              <w:t>2026</w:t>
            </w:r>
            <w:r>
              <w:rPr>
                <w:i/>
                <w:iCs/>
                <w:color w:val="64748B"/>
              </w:rPr>
              <w:t>]</w:t>
            </w:r>
          </w:p>
          <w:p w14:paraId="6E840558" w14:textId="77777777" w:rsidR="001C5A85" w:rsidRDefault="00D3226F">
            <w:pPr>
              <w:spacing w:before="60" w:after="60"/>
            </w:pPr>
            <w:r>
              <w:rPr>
                <w:b/>
                <w:bCs/>
              </w:rPr>
              <w:t xml:space="preserve">Prepared For: </w:t>
            </w:r>
            <w:r>
              <w:rPr>
                <w:i/>
                <w:iCs/>
                <w:color w:val="64748B"/>
              </w:rPr>
              <w:t>Shahid Shah / Opsfolio</w:t>
            </w:r>
          </w:p>
          <w:p w14:paraId="59CDEAD7" w14:textId="77777777" w:rsidR="001C5A85" w:rsidRDefault="00D3226F">
            <w:pPr>
              <w:spacing w:before="60" w:after="60"/>
            </w:pPr>
            <w:r>
              <w:rPr>
                <w:b/>
                <w:bCs/>
              </w:rPr>
              <w:t xml:space="preserve">Send Proposal To: </w:t>
            </w:r>
            <w:r>
              <w:rPr>
                <w:i/>
                <w:iCs/>
                <w:color w:val="64748B"/>
              </w:rPr>
              <w:t>shahid.shah@netspective.com</w:t>
            </w:r>
          </w:p>
          <w:p w14:paraId="4BB72D45" w14:textId="77777777" w:rsidR="001C5A85" w:rsidRDefault="00D3226F">
            <w:pPr>
              <w:spacing w:before="60" w:after="60"/>
            </w:pPr>
            <w:r>
              <w:rPr>
                <w:b/>
                <w:bCs/>
              </w:rPr>
              <w:t xml:space="preserve">Service Model: </w:t>
            </w:r>
            <w:r>
              <w:rPr>
                <w:i/>
                <w:iCs/>
                <w:color w:val="64748B"/>
              </w:rPr>
              <w:t>Done-For-You (DFY) — Confirm below</w:t>
            </w:r>
          </w:p>
          <w:p w14:paraId="4D5090E0" w14:textId="77777777" w:rsidR="001C5A85" w:rsidRDefault="00D3226F">
            <w:pPr>
              <w:spacing w:before="60" w:after="60"/>
            </w:pPr>
            <w:r>
              <w:rPr>
                <w:b/>
                <w:bCs/>
              </w:rPr>
              <w:t xml:space="preserve">Proposed Pilot Duration: </w:t>
            </w:r>
            <w:r>
              <w:rPr>
                <w:i/>
                <w:iCs/>
                <w:color w:val="64748B"/>
              </w:rPr>
              <w:t>[e.g., 60 days]</w:t>
            </w:r>
          </w:p>
        </w:tc>
      </w:tr>
    </w:tbl>
    <w:p w14:paraId="7B8D93DC" w14:textId="77777777" w:rsidR="001C5A85" w:rsidRDefault="001C5A85"/>
    <w:p w14:paraId="016E4FFE" w14:textId="77777777" w:rsidR="001C5A85" w:rsidRDefault="00D3226F">
      <w:pPr>
        <w:pBdr>
          <w:top w:val="single" w:sz="4" w:space="0" w:color="1C7293"/>
          <w:left w:val="single" w:sz="4" w:space="0" w:color="1C7293"/>
          <w:bottom w:val="single" w:sz="4" w:space="0" w:color="1C7293"/>
          <w:right w:val="single" w:sz="4" w:space="0" w:color="1C7293"/>
        </w:pBdr>
        <w:shd w:val="clear" w:color="auto" w:fill="21295C"/>
        <w:spacing w:before="280" w:after="80"/>
        <w:ind w:left="160" w:right="160"/>
      </w:pPr>
      <w:r>
        <w:rPr>
          <w:b/>
          <w:bCs/>
          <w:color w:val="FFFFFF"/>
        </w:rPr>
        <w:t>1 · EXECUTIVE SUMMARY</w:t>
      </w:r>
    </w:p>
    <w:p w14:paraId="7FFF7A7E" w14:textId="77777777" w:rsidR="001C5A85" w:rsidRDefault="001C5A85"/>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C5A85" w14:paraId="0E733562" w14:textId="77777777">
        <w:tc>
          <w:tcPr>
            <w:tcW w:w="9360" w:type="dxa"/>
            <w:tcBorders>
              <w:top w:val="single" w:sz="6" w:space="0" w:color="D97706"/>
              <w:left w:val="single" w:sz="6" w:space="0" w:color="D97706"/>
              <w:bottom w:val="single" w:sz="6" w:space="0" w:color="D97706"/>
              <w:right w:val="single" w:sz="6" w:space="0" w:color="D97706"/>
            </w:tcBorders>
            <w:shd w:val="clear" w:color="auto" w:fill="FFFBEB"/>
            <w:tcMar>
              <w:top w:w="120" w:type="dxa"/>
              <w:left w:w="200" w:type="dxa"/>
              <w:bottom w:w="120" w:type="dxa"/>
              <w:right w:w="200" w:type="dxa"/>
            </w:tcMar>
          </w:tcPr>
          <w:p w14:paraId="070B2EF6" w14:textId="77777777" w:rsidR="001C5A85" w:rsidRDefault="00D3226F">
            <w:r>
              <w:rPr>
                <w:b/>
                <w:bCs/>
                <w:color w:val="B45309"/>
                <w:sz w:val="18"/>
                <w:szCs w:val="18"/>
              </w:rPr>
              <w:t>📋  HOW TO FILL OUT THIS SECTION</w:t>
            </w:r>
          </w:p>
          <w:p w14:paraId="531543B2" w14:textId="77777777" w:rsidR="001C5A85" w:rsidRDefault="00D3226F">
            <w:pPr>
              <w:spacing w:before="60"/>
            </w:pPr>
            <w:r>
              <w:rPr>
                <w:i/>
                <w:iCs/>
                <w:color w:val="92400E"/>
                <w:sz w:val="18"/>
                <w:szCs w:val="18"/>
              </w:rPr>
              <w:t>Write 3–5 sentences introducing your firm. Describe your core competency in outbound B2B sales</w:t>
            </w:r>
          </w:p>
          <w:p w14:paraId="71D2E392" w14:textId="77777777" w:rsidR="001C5A85" w:rsidRDefault="00D3226F">
            <w:pPr>
              <w:spacing w:before="60"/>
            </w:pPr>
            <w:r>
              <w:rPr>
                <w:i/>
                <w:iCs/>
                <w:color w:val="92400E"/>
                <w:sz w:val="18"/>
                <w:szCs w:val="18"/>
              </w:rPr>
              <w:t>and why you are a fit for a compliance-focused CaaS company. Be specific — avoid generic language.</w:t>
            </w:r>
          </w:p>
          <w:p w14:paraId="4271450F" w14:textId="77777777" w:rsidR="001C5A85" w:rsidRDefault="00D3226F">
            <w:pPr>
              <w:spacing w:before="60"/>
            </w:pPr>
            <w:r>
              <w:rPr>
                <w:i/>
                <w:iCs/>
                <w:color w:val="92400E"/>
                <w:sz w:val="18"/>
                <w:szCs w:val="18"/>
              </w:rPr>
              <w:t>Mention that you have reviewed opsfolio.com/caas and the video introduction before writing this proposal.</w:t>
            </w:r>
          </w:p>
        </w:tc>
      </w:tr>
    </w:tbl>
    <w:p w14:paraId="74D39769" w14:textId="77777777" w:rsidR="001C5A85" w:rsidRDefault="001C5A85"/>
    <w:p w14:paraId="74649ACA" w14:textId="64DBB76D" w:rsidR="00C60688" w:rsidRDefault="00C60688" w:rsidP="00990B5F">
      <w:pPr>
        <w:pStyle w:val="ListParagraph"/>
        <w:numPr>
          <w:ilvl w:val="1"/>
          <w:numId w:val="26"/>
        </w:numPr>
        <w:spacing w:before="160" w:after="40"/>
      </w:pPr>
      <w:r w:rsidRPr="00990B5F">
        <w:rPr>
          <w:b/>
          <w:bCs/>
          <w:color w:val="065A82"/>
        </w:rPr>
        <w:t>About Our Firm</w:t>
      </w:r>
    </w:p>
    <w:p w14:paraId="52933D21" w14:textId="77777777" w:rsidR="00C60688" w:rsidRDefault="00C60688" w:rsidP="00C60688">
      <w:pPr>
        <w:pStyle w:val="NoSpacing"/>
      </w:pPr>
    </w:p>
    <w:p w14:paraId="759CFDAA" w14:textId="77777777" w:rsidR="00C60688" w:rsidRPr="00ED3C2F" w:rsidRDefault="00C60688" w:rsidP="00C60688">
      <w:pPr>
        <w:pStyle w:val="NoSpacing"/>
      </w:pPr>
      <w:r w:rsidRPr="00ED3C2F">
        <w:t>We are outbound sales agency operating since 2024, we have help SaaS companies turn outbound into a predictable revenue engine by combining data, personalization and deliverability infrastructure. So, we don’t just send emails, we consistently booked qualified meetings. Unlike typical agencies that focus on volume, we focus on pipeline outcome and build system that scales with Opsfolio</w:t>
      </w:r>
    </w:p>
    <w:p w14:paraId="22BC6B6E" w14:textId="77777777" w:rsidR="00C60688" w:rsidRDefault="00C60688" w:rsidP="00C60688">
      <w:pPr>
        <w:spacing w:before="160" w:after="40"/>
        <w:rPr>
          <w:b/>
          <w:bCs/>
          <w:color w:val="065A82"/>
        </w:rPr>
      </w:pPr>
    </w:p>
    <w:p w14:paraId="31721A6D" w14:textId="4A9A89E7" w:rsidR="00C60688" w:rsidRDefault="00C60688" w:rsidP="00990B5F">
      <w:pPr>
        <w:pStyle w:val="ListParagraph"/>
        <w:numPr>
          <w:ilvl w:val="1"/>
          <w:numId w:val="26"/>
        </w:numPr>
        <w:spacing w:before="160" w:after="40"/>
      </w:pPr>
      <w:r w:rsidRPr="00990B5F">
        <w:rPr>
          <w:b/>
          <w:bCs/>
          <w:color w:val="065A82"/>
        </w:rPr>
        <w:t>Why We Are the Right Fit for Opsfolio</w:t>
      </w:r>
    </w:p>
    <w:p w14:paraId="016C9BAC" w14:textId="77777777" w:rsidR="00C60688" w:rsidRDefault="00C60688">
      <w:pPr>
        <w:spacing w:before="160" w:after="40"/>
        <w:rPr>
          <w:b/>
          <w:bCs/>
          <w:color w:val="065A82"/>
        </w:rPr>
      </w:pPr>
    </w:p>
    <w:p w14:paraId="3E9CC151" w14:textId="77777777" w:rsidR="00C60688" w:rsidRPr="00ED3C2F" w:rsidRDefault="00C60688" w:rsidP="00C60688">
      <w:pPr>
        <w:pStyle w:val="Subtitle"/>
        <w:rPr>
          <w:b/>
          <w:bCs/>
        </w:rPr>
      </w:pPr>
      <w:r w:rsidRPr="00ED3C2F">
        <w:rPr>
          <w:b/>
          <w:bCs/>
        </w:rPr>
        <w:t>My background in outbound marketing means I already know how to turn complex, technical services into clear value propositions that drive booked meetings and pipeline, I also understand how to target and engage the exact audience Opsfolio serve – operation, security and compliance leaders. Why my growing networks in B2B and SaaS gives me a strong starting point for warm conversations. Unlike traditional sales rep I bring both distribution (outbound system) and positioning (messaging that converts) which is critical for selling a nuance product like Opsfolio CaaS.</w:t>
      </w:r>
    </w:p>
    <w:p w14:paraId="1EB1243C" w14:textId="77777777" w:rsidR="00C60688" w:rsidRPr="00ED3C2F" w:rsidRDefault="00C60688" w:rsidP="00C60688">
      <w:pPr>
        <w:pStyle w:val="Subtitle"/>
        <w:rPr>
          <w:b/>
          <w:bCs/>
        </w:rPr>
      </w:pPr>
    </w:p>
    <w:p w14:paraId="0CC7CEA4" w14:textId="77777777" w:rsidR="001C5A85" w:rsidRDefault="001C5A85"/>
    <w:p w14:paraId="684F2FEF" w14:textId="77777777" w:rsidR="001C5A85" w:rsidRDefault="001C5A85"/>
    <w:p w14:paraId="40EED32B" w14:textId="77777777" w:rsidR="001C5A85" w:rsidRDefault="00D3226F">
      <w:pPr>
        <w:spacing w:before="160" w:after="40"/>
      </w:pPr>
      <w:r>
        <w:rPr>
          <w:b/>
          <w:bCs/>
          <w:color w:val="065A82"/>
        </w:rPr>
        <w:t>Resources Reviewed Before Writing This Proposal</w:t>
      </w:r>
    </w:p>
    <w:p w14:paraId="2527EF51" w14:textId="77777777" w:rsidR="001C5A85" w:rsidRDefault="00D3226F">
      <w:pPr>
        <w:spacing w:before="60" w:after="40"/>
      </w:pPr>
      <w:r>
        <w:rPr>
          <w:color w:val="065A82"/>
        </w:rPr>
        <w:t xml:space="preserve">☑  </w:t>
      </w:r>
      <w:r>
        <w:t>opsfolio.com/caas</w:t>
      </w:r>
    </w:p>
    <w:p w14:paraId="0814AFF9" w14:textId="77777777" w:rsidR="001C5A85" w:rsidRDefault="00D3226F">
      <w:pPr>
        <w:spacing w:after="40"/>
      </w:pPr>
      <w:r>
        <w:rPr>
          <w:color w:val="065A82"/>
        </w:rPr>
        <w:t xml:space="preserve">☑  </w:t>
      </w:r>
      <w:r>
        <w:t>opsfolio.com  (product and company overview)</w:t>
      </w:r>
    </w:p>
    <w:p w14:paraId="1CAFAA1E" w14:textId="77777777" w:rsidR="001C5A85" w:rsidRDefault="00D3226F">
      <w:pPr>
        <w:spacing w:after="40"/>
      </w:pPr>
      <w:r>
        <w:rPr>
          <w:color w:val="065A82"/>
        </w:rPr>
        <w:t xml:space="preserve">☑  </w:t>
      </w:r>
      <w:r>
        <w:t>Video introduction (linked in the partnership brief)</w:t>
      </w:r>
    </w:p>
    <w:p w14:paraId="1A1DFF64" w14:textId="77777777" w:rsidR="001C5A85" w:rsidRDefault="00D3226F">
      <w:pPr>
        <w:spacing w:after="40"/>
      </w:pPr>
      <w:r>
        <w:rPr>
          <w:color w:val="065A82"/>
        </w:rPr>
        <w:t xml:space="preserve">☑  </w:t>
      </w:r>
      <w:r>
        <w:t>shahidshah.com  ·  netspective.com</w:t>
      </w:r>
    </w:p>
    <w:p w14:paraId="0BDB658A" w14:textId="77777777" w:rsidR="001C5A85" w:rsidRDefault="001C5A85"/>
    <w:p w14:paraId="7AD31A2C" w14:textId="77777777" w:rsidR="001C5A85" w:rsidRDefault="00D3226F">
      <w:pPr>
        <w:pBdr>
          <w:top w:val="single" w:sz="4" w:space="0" w:color="1C7293"/>
          <w:left w:val="single" w:sz="4" w:space="0" w:color="1C7293"/>
          <w:bottom w:val="single" w:sz="4" w:space="0" w:color="1C7293"/>
          <w:right w:val="single" w:sz="4" w:space="0" w:color="1C7293"/>
        </w:pBdr>
        <w:shd w:val="clear" w:color="auto" w:fill="21295C"/>
        <w:spacing w:before="280" w:after="80"/>
        <w:ind w:left="160" w:right="160"/>
      </w:pPr>
      <w:r>
        <w:rPr>
          <w:b/>
          <w:bCs/>
          <w:color w:val="FFFFFF"/>
        </w:rPr>
        <w:t>2 · SERVICE MODEL CONFIRMATION</w:t>
      </w:r>
    </w:p>
    <w:p w14:paraId="0FA00F49" w14:textId="77777777" w:rsidR="001C5A85" w:rsidRDefault="001C5A85"/>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C5A85" w14:paraId="6A1B752D" w14:textId="77777777">
        <w:tc>
          <w:tcPr>
            <w:tcW w:w="9360" w:type="dxa"/>
            <w:tcBorders>
              <w:top w:val="single" w:sz="6" w:space="0" w:color="D97706"/>
              <w:left w:val="single" w:sz="6" w:space="0" w:color="D97706"/>
              <w:bottom w:val="single" w:sz="6" w:space="0" w:color="D97706"/>
              <w:right w:val="single" w:sz="6" w:space="0" w:color="D97706"/>
            </w:tcBorders>
            <w:shd w:val="clear" w:color="auto" w:fill="FFFBEB"/>
            <w:tcMar>
              <w:top w:w="120" w:type="dxa"/>
              <w:left w:w="200" w:type="dxa"/>
              <w:bottom w:w="120" w:type="dxa"/>
              <w:right w:w="200" w:type="dxa"/>
            </w:tcMar>
          </w:tcPr>
          <w:p w14:paraId="0A771C65" w14:textId="77777777" w:rsidR="001C5A85" w:rsidRDefault="00D3226F">
            <w:r>
              <w:rPr>
                <w:b/>
                <w:bCs/>
                <w:color w:val="B45309"/>
                <w:sz w:val="18"/>
                <w:szCs w:val="18"/>
              </w:rPr>
              <w:t>📋  HOW TO FILL OUT THIS SECTION</w:t>
            </w:r>
          </w:p>
          <w:p w14:paraId="1688FD00" w14:textId="77777777" w:rsidR="001C5A85" w:rsidRDefault="00D3226F">
            <w:pPr>
              <w:spacing w:before="60"/>
            </w:pPr>
            <w:r>
              <w:rPr>
                <w:i/>
                <w:iCs/>
                <w:color w:val="92400E"/>
                <w:sz w:val="18"/>
                <w:szCs w:val="18"/>
              </w:rPr>
              <w:t>Check each box below and add a one-sentence confirmation for each. If any item is not a fit,</w:t>
            </w:r>
          </w:p>
          <w:p w14:paraId="205EA638" w14:textId="77777777" w:rsidR="001C5A85" w:rsidRDefault="00D3226F">
            <w:pPr>
              <w:spacing w:before="60"/>
            </w:pPr>
            <w:r>
              <w:rPr>
                <w:i/>
                <w:iCs/>
                <w:color w:val="92400E"/>
                <w:sz w:val="18"/>
                <w:szCs w:val="18"/>
              </w:rPr>
              <w:t>please do not proceed — this partnership structure will not work without full alignment on all points.</w:t>
            </w:r>
          </w:p>
        </w:tc>
      </w:tr>
    </w:tbl>
    <w:p w14:paraId="3A6B4073" w14:textId="77777777" w:rsidR="001C5A85" w:rsidRDefault="001C5A85"/>
    <w:p w14:paraId="3F945458" w14:textId="77777777" w:rsidR="00852580" w:rsidRDefault="003B58F2">
      <w:pPr>
        <w:spacing w:before="80" w:after="80"/>
        <w:rPr>
          <w:i/>
          <w:iCs/>
          <w:color w:val="64748B"/>
        </w:rPr>
      </w:pPr>
      <w:sdt>
        <w:sdtPr>
          <w:rPr>
            <w:color w:val="065A82"/>
          </w:rPr>
          <w:id w:val="-1336153881"/>
          <w14:checkbox>
            <w14:checked w14:val="1"/>
            <w14:checkedState w14:val="0052" w14:font="Wingdings 2"/>
            <w14:uncheckedState w14:val="2610" w14:font="MS Gothic"/>
          </w14:checkbox>
        </w:sdtPr>
        <w:sdtEndPr/>
        <w:sdtContent>
          <w:r w:rsidR="00F21531">
            <w:rPr>
              <w:color w:val="065A82"/>
            </w:rPr>
            <w:sym w:font="Wingdings 2" w:char="F052"/>
          </w:r>
        </w:sdtContent>
      </w:sdt>
      <w:r w:rsidR="00D3226F">
        <w:rPr>
          <w:color w:val="065A82"/>
        </w:rPr>
        <w:t xml:space="preserve">  </w:t>
      </w:r>
      <w:r w:rsidR="00D3226F">
        <w:rPr>
          <w:b/>
          <w:bCs/>
        </w:rPr>
        <w:t>We offer a fully Done-For-You (DFY) outbound sales service.</w:t>
      </w:r>
    </w:p>
    <w:p w14:paraId="38748245" w14:textId="77777777" w:rsidR="001C5A85" w:rsidRPr="00852580" w:rsidRDefault="003B58F2">
      <w:pPr>
        <w:spacing w:before="80" w:after="80"/>
        <w:rPr>
          <w:i/>
          <w:iCs/>
          <w:color w:val="64748B"/>
        </w:rPr>
      </w:pPr>
      <w:sdt>
        <w:sdtPr>
          <w:rPr>
            <w:color w:val="065A82"/>
          </w:rPr>
          <w:id w:val="-780177284"/>
          <w14:checkbox>
            <w14:checked w14:val="1"/>
            <w14:checkedState w14:val="0052" w14:font="Wingdings 2"/>
            <w14:uncheckedState w14:val="2610" w14:font="MS Gothic"/>
          </w14:checkbox>
        </w:sdtPr>
        <w:sdtEndPr/>
        <w:sdtContent>
          <w:r w:rsidR="00F21531">
            <w:rPr>
              <w:color w:val="065A82"/>
            </w:rPr>
            <w:sym w:font="Wingdings 2" w:char="F052"/>
          </w:r>
        </w:sdtContent>
      </w:sdt>
      <w:r w:rsidR="00F21531">
        <w:rPr>
          <w:color w:val="065A82"/>
        </w:rPr>
        <w:t xml:space="preserve"> </w:t>
      </w:r>
      <w:r w:rsidR="00D3226F">
        <w:rPr>
          <w:b/>
          <w:bCs/>
        </w:rPr>
        <w:t>We do NOT require upfront fees, setup fees, or retainers before delivering results.</w:t>
      </w:r>
      <w:r w:rsidR="00D3226F">
        <w:rPr>
          <w:i/>
          <w:iCs/>
          <w:color w:val="64748B"/>
        </w:rPr>
        <w:t xml:space="preserve"> </w:t>
      </w:r>
    </w:p>
    <w:p w14:paraId="68B663C9" w14:textId="77777777" w:rsidR="001C5A85" w:rsidRDefault="003B58F2">
      <w:pPr>
        <w:spacing w:before="80" w:after="80"/>
      </w:pPr>
      <w:sdt>
        <w:sdtPr>
          <w:rPr>
            <w:color w:val="065A82"/>
          </w:rPr>
          <w:id w:val="-1495178316"/>
          <w14:checkbox>
            <w14:checked w14:val="1"/>
            <w14:checkedState w14:val="0052" w14:font="Wingdings 2"/>
            <w14:uncheckedState w14:val="2610" w14:font="MS Gothic"/>
          </w14:checkbox>
        </w:sdtPr>
        <w:sdtEndPr/>
        <w:sdtContent>
          <w:r w:rsidR="00F21531">
            <w:rPr>
              <w:color w:val="065A82"/>
            </w:rPr>
            <w:sym w:font="Wingdings 2" w:char="F052"/>
          </w:r>
        </w:sdtContent>
      </w:sdt>
      <w:r w:rsidR="00D3226F">
        <w:rPr>
          <w:color w:val="065A82"/>
        </w:rPr>
        <w:t xml:space="preserve">  </w:t>
      </w:r>
      <w:r w:rsidR="00D3226F">
        <w:rPr>
          <w:b/>
          <w:bCs/>
        </w:rPr>
        <w:t>We do NOT offer training, consulting, education, or software tools.</w:t>
      </w:r>
      <w:r w:rsidR="00D3226F">
        <w:rPr>
          <w:i/>
          <w:iCs/>
          <w:color w:val="64748B"/>
        </w:rPr>
        <w:t xml:space="preserve"> </w:t>
      </w:r>
    </w:p>
    <w:p w14:paraId="381F043D" w14:textId="77777777" w:rsidR="001C5A85" w:rsidRDefault="003B58F2">
      <w:pPr>
        <w:spacing w:before="80" w:after="80"/>
      </w:pPr>
      <w:sdt>
        <w:sdtPr>
          <w:rPr>
            <w:color w:val="065A82"/>
          </w:rPr>
          <w:id w:val="1073548898"/>
          <w14:checkbox>
            <w14:checked w14:val="1"/>
            <w14:checkedState w14:val="0052" w14:font="Wingdings 2"/>
            <w14:uncheckedState w14:val="2610" w14:font="MS Gothic"/>
          </w14:checkbox>
        </w:sdtPr>
        <w:sdtEndPr/>
        <w:sdtContent>
          <w:r w:rsidR="00F21531">
            <w:rPr>
              <w:color w:val="065A82"/>
            </w:rPr>
            <w:sym w:font="Wingdings 2" w:char="F052"/>
          </w:r>
        </w:sdtContent>
      </w:sdt>
      <w:r w:rsidR="00D3226F">
        <w:rPr>
          <w:color w:val="065A82"/>
        </w:rPr>
        <w:t xml:space="preserve">  </w:t>
      </w:r>
      <w:r w:rsidR="00D3226F">
        <w:rPr>
          <w:b/>
          <w:bCs/>
        </w:rPr>
        <w:t>We accept payment tied strictly to outcomes.</w:t>
      </w:r>
      <w:r w:rsidR="00D3226F">
        <w:rPr>
          <w:i/>
          <w:iCs/>
          <w:color w:val="64748B"/>
        </w:rPr>
        <w:t xml:space="preserve">  — </w:t>
      </w:r>
    </w:p>
    <w:p w14:paraId="18F2796B" w14:textId="77777777" w:rsidR="001C5A85" w:rsidRDefault="003B58F2">
      <w:pPr>
        <w:spacing w:before="80" w:after="80"/>
      </w:pPr>
      <w:sdt>
        <w:sdtPr>
          <w:rPr>
            <w:color w:val="065A82"/>
          </w:rPr>
          <w:id w:val="180638009"/>
          <w14:checkbox>
            <w14:checked w14:val="1"/>
            <w14:checkedState w14:val="0052" w14:font="Wingdings 2"/>
            <w14:uncheckedState w14:val="2610" w14:font="MS Gothic"/>
          </w14:checkbox>
        </w:sdtPr>
        <w:sdtEndPr/>
        <w:sdtContent>
          <w:r w:rsidR="00F21531">
            <w:rPr>
              <w:color w:val="065A82"/>
            </w:rPr>
            <w:sym w:font="Wingdings 2" w:char="F052"/>
          </w:r>
        </w:sdtContent>
      </w:sdt>
      <w:r w:rsidR="00D3226F">
        <w:rPr>
          <w:color w:val="065A82"/>
        </w:rPr>
        <w:t xml:space="preserve">  </w:t>
      </w:r>
      <w:r w:rsidR="00D3226F">
        <w:rPr>
          <w:b/>
          <w:bCs/>
        </w:rPr>
        <w:t>We will not ask for a call until this proposal has been reviewed and accepted.</w:t>
      </w:r>
      <w:r w:rsidR="00D3226F">
        <w:rPr>
          <w:i/>
          <w:iCs/>
          <w:color w:val="64748B"/>
        </w:rPr>
        <w:t xml:space="preserve">  </w:t>
      </w:r>
    </w:p>
    <w:p w14:paraId="2928CEDF" w14:textId="77777777" w:rsidR="001C5A85" w:rsidRDefault="001C5A85"/>
    <w:p w14:paraId="1D95020D" w14:textId="6F0264F1" w:rsidR="001C5A85" w:rsidRDefault="00990B5F">
      <w:pPr>
        <w:spacing w:before="160" w:after="40"/>
      </w:pPr>
      <w:r>
        <w:rPr>
          <w:b/>
          <w:bCs/>
          <w:color w:val="065A82"/>
        </w:rPr>
        <w:t xml:space="preserve">2.1. </w:t>
      </w:r>
      <w:r w:rsidR="00D3226F">
        <w:rPr>
          <w:b/>
          <w:bCs/>
          <w:color w:val="065A82"/>
        </w:rPr>
        <w:t>Additional Confirmation (in your own words)</w:t>
      </w:r>
    </w:p>
    <w:p w14:paraId="787C79AC" w14:textId="77777777" w:rsidR="001C5A85" w:rsidRDefault="001C5A85"/>
    <w:p w14:paraId="5A54AA3A" w14:textId="77777777" w:rsidR="00852580" w:rsidRPr="00502457" w:rsidRDefault="00852580" w:rsidP="00852580">
      <w:pPr>
        <w:pStyle w:val="Subtitle"/>
        <w:rPr>
          <w:b/>
          <w:bCs/>
        </w:rPr>
      </w:pPr>
      <w:r w:rsidRPr="00502457">
        <w:rPr>
          <w:b/>
          <w:bCs/>
        </w:rPr>
        <w:t>I’m confident in my ability to deliver results, so I’m fully open to operate on a strictly pay per performance basis and willing to take on risk to prove impact before any long-term commitment.</w:t>
      </w:r>
    </w:p>
    <w:p w14:paraId="7D135EE4" w14:textId="77777777" w:rsidR="00852580" w:rsidRPr="00502457" w:rsidRDefault="00852580" w:rsidP="00852580">
      <w:pPr>
        <w:pStyle w:val="Subtitle"/>
        <w:rPr>
          <w:b/>
          <w:bCs/>
        </w:rPr>
      </w:pPr>
    </w:p>
    <w:p w14:paraId="6B2C3947" w14:textId="77777777" w:rsidR="00852580" w:rsidRDefault="00852580"/>
    <w:p w14:paraId="1A9E3ABA" w14:textId="77777777" w:rsidR="001C5A85" w:rsidRDefault="00D3226F">
      <w:pPr>
        <w:pBdr>
          <w:top w:val="single" w:sz="4" w:space="0" w:color="1C7293"/>
          <w:left w:val="single" w:sz="4" w:space="0" w:color="1C7293"/>
          <w:bottom w:val="single" w:sz="4" w:space="0" w:color="1C7293"/>
          <w:right w:val="single" w:sz="4" w:space="0" w:color="1C7293"/>
        </w:pBdr>
        <w:shd w:val="clear" w:color="auto" w:fill="21295C"/>
        <w:spacing w:before="280" w:after="80"/>
        <w:ind w:left="160" w:right="160"/>
      </w:pPr>
      <w:r>
        <w:rPr>
          <w:b/>
          <w:bCs/>
          <w:color w:val="FFFFFF"/>
        </w:rPr>
        <w:t>3 · UNDERSTANDING OF OPSFOLIO AND CAAS</w:t>
      </w:r>
    </w:p>
    <w:p w14:paraId="433FB4A2" w14:textId="77777777" w:rsidR="001C5A85" w:rsidRDefault="001C5A85"/>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C5A85" w14:paraId="5801578B" w14:textId="77777777">
        <w:tc>
          <w:tcPr>
            <w:tcW w:w="9360" w:type="dxa"/>
            <w:tcBorders>
              <w:top w:val="single" w:sz="6" w:space="0" w:color="D97706"/>
              <w:left w:val="single" w:sz="6" w:space="0" w:color="D97706"/>
              <w:bottom w:val="single" w:sz="6" w:space="0" w:color="D97706"/>
              <w:right w:val="single" w:sz="6" w:space="0" w:color="D97706"/>
            </w:tcBorders>
            <w:shd w:val="clear" w:color="auto" w:fill="FFFBEB"/>
            <w:tcMar>
              <w:top w:w="120" w:type="dxa"/>
              <w:left w:w="200" w:type="dxa"/>
              <w:bottom w:w="120" w:type="dxa"/>
              <w:right w:w="200" w:type="dxa"/>
            </w:tcMar>
          </w:tcPr>
          <w:p w14:paraId="7E017421" w14:textId="77777777" w:rsidR="001C5A85" w:rsidRDefault="00D3226F">
            <w:r>
              <w:rPr>
                <w:b/>
                <w:bCs/>
                <w:color w:val="B45309"/>
                <w:sz w:val="18"/>
                <w:szCs w:val="18"/>
              </w:rPr>
              <w:t>📋  HOW TO FILL OUT THIS SECTION</w:t>
            </w:r>
          </w:p>
          <w:p w14:paraId="18D1088E" w14:textId="77777777" w:rsidR="001C5A85" w:rsidRDefault="00D3226F">
            <w:pPr>
              <w:spacing w:before="60"/>
            </w:pPr>
            <w:r>
              <w:rPr>
                <w:i/>
                <w:iCs/>
                <w:color w:val="92400E"/>
                <w:sz w:val="18"/>
                <w:szCs w:val="18"/>
              </w:rPr>
              <w:t>This is one of the most important sections. It proves you actually reviewed the materials and understand</w:t>
            </w:r>
          </w:p>
          <w:p w14:paraId="2641FF16" w14:textId="77777777" w:rsidR="001C5A85" w:rsidRDefault="00D3226F">
            <w:pPr>
              <w:spacing w:before="60"/>
            </w:pPr>
            <w:r>
              <w:rPr>
                <w:i/>
                <w:iCs/>
                <w:color w:val="92400E"/>
                <w:sz w:val="18"/>
                <w:szCs w:val="18"/>
              </w:rPr>
              <w:t>the product. Do not write generic descriptions of compliance. Be specific about what Opsfolio does,</w:t>
            </w:r>
          </w:p>
          <w:p w14:paraId="4CE3BE1E" w14:textId="77777777" w:rsidR="001C5A85" w:rsidRDefault="00D3226F">
            <w:pPr>
              <w:spacing w:before="60"/>
            </w:pPr>
            <w:r>
              <w:rPr>
                <w:i/>
                <w:iCs/>
                <w:color w:val="92400E"/>
                <w:sz w:val="18"/>
                <w:szCs w:val="18"/>
              </w:rPr>
              <w:t>who buys it, and what problem it solves. Weak answers here will disqualify a proposal.</w:t>
            </w:r>
          </w:p>
        </w:tc>
      </w:tr>
    </w:tbl>
    <w:p w14:paraId="468856BF" w14:textId="77777777" w:rsidR="001C5A85" w:rsidRDefault="001C5A85"/>
    <w:p w14:paraId="7774C2C3" w14:textId="56D55120" w:rsidR="00852580" w:rsidRDefault="00990B5F" w:rsidP="00852580">
      <w:pPr>
        <w:spacing w:after="60"/>
        <w:rPr>
          <w:b/>
          <w:bCs/>
          <w:color w:val="065A82"/>
        </w:rPr>
      </w:pPr>
      <w:r>
        <w:rPr>
          <w:b/>
          <w:bCs/>
          <w:color w:val="065A82"/>
        </w:rPr>
        <w:t xml:space="preserve">3.1. </w:t>
      </w:r>
      <w:r w:rsidR="00D3226F">
        <w:rPr>
          <w:b/>
          <w:bCs/>
          <w:color w:val="065A82"/>
        </w:rPr>
        <w:t>What Opsfolio Does (in your own words)</w:t>
      </w:r>
    </w:p>
    <w:p w14:paraId="5560A9D3" w14:textId="77777777" w:rsidR="001C5A85" w:rsidRDefault="00794DA2" w:rsidP="00794DA2">
      <w:pPr>
        <w:spacing w:after="60"/>
      </w:pPr>
      <w:r>
        <w:rPr>
          <w:rStyle w:val="whitespace-normal"/>
        </w:rPr>
        <w:t>Opsfolio</w:t>
      </w:r>
      <w:r>
        <w:t xml:space="preserve"> helps businesses pass security and regulatory requirements (like SOC 2, HIPAA, ISO, CMMC, and similar audits) </w:t>
      </w:r>
      <w:r>
        <w:rPr>
          <w:rStyle w:val="Strong"/>
        </w:rPr>
        <w:t>without hiring a big internal compliance team</w:t>
      </w:r>
      <w:r>
        <w:t xml:space="preserve"> by combining software automation with expert support. They organize policies, collect proof/evidence automatically, monitor risks, fix gaps, and guide companies through audits so they can keep selling, win contracts, and stay focused on running their business instead of drowning in paperwork.</w:t>
      </w:r>
      <w:r w:rsidR="00852580">
        <w:rPr>
          <w:b/>
          <w:bCs/>
          <w:color w:val="065A82"/>
        </w:rPr>
        <w:br/>
      </w:r>
    </w:p>
    <w:p w14:paraId="785FEE92" w14:textId="1987ECB2" w:rsidR="002B1C12" w:rsidRDefault="00990B5F">
      <w:pPr>
        <w:spacing w:before="160" w:after="40"/>
        <w:rPr>
          <w:b/>
          <w:bCs/>
          <w:color w:val="065A82"/>
        </w:rPr>
      </w:pPr>
      <w:r>
        <w:rPr>
          <w:b/>
          <w:bCs/>
          <w:color w:val="065A82"/>
        </w:rPr>
        <w:lastRenderedPageBreak/>
        <w:t xml:space="preserve">3.2. </w:t>
      </w:r>
      <w:r w:rsidR="00D3226F">
        <w:rPr>
          <w:b/>
          <w:bCs/>
          <w:color w:val="065A82"/>
        </w:rPr>
        <w:t>The Primary Buyer Problem We Are Solving</w:t>
      </w:r>
    </w:p>
    <w:p w14:paraId="13505EF6" w14:textId="77777777" w:rsidR="002B1C12" w:rsidRPr="002B1C12" w:rsidRDefault="002B1C12" w:rsidP="002B1C12">
      <w:pPr>
        <w:pStyle w:val="NoSpacing"/>
      </w:pPr>
      <w:r w:rsidRPr="002B1C12">
        <w:rPr>
          <w:rFonts w:hAnsi="Symbol"/>
        </w:rPr>
        <w:t></w:t>
      </w:r>
      <w:r w:rsidRPr="002B1C12">
        <w:t xml:space="preserve"> Delayed deals and stalled procurement cycles </w:t>
      </w:r>
    </w:p>
    <w:p w14:paraId="0D57CA07" w14:textId="77777777" w:rsidR="002B1C12" w:rsidRPr="002B1C12" w:rsidRDefault="002B1C12" w:rsidP="002B1C12">
      <w:pPr>
        <w:pStyle w:val="NoSpacing"/>
      </w:pPr>
      <w:r w:rsidRPr="002B1C12">
        <w:rPr>
          <w:rFonts w:hAnsi="Symbol"/>
        </w:rPr>
        <w:t></w:t>
      </w:r>
      <w:r w:rsidRPr="002B1C12">
        <w:t xml:space="preserve"> Risk of losing contracts or failing eligibility requirements </w:t>
      </w:r>
    </w:p>
    <w:p w14:paraId="7BEE2D08" w14:textId="77777777" w:rsidR="002B1C12" w:rsidRPr="002B1C12" w:rsidRDefault="002B1C12" w:rsidP="002B1C12">
      <w:pPr>
        <w:pStyle w:val="NoSpacing"/>
      </w:pPr>
      <w:r w:rsidRPr="002B1C12">
        <w:rPr>
          <w:rFonts w:hAnsi="Symbol"/>
        </w:rPr>
        <w:t></w:t>
      </w:r>
      <w:r w:rsidRPr="002B1C12">
        <w:t xml:space="preserve"> Overloaded engineering, IT, or operations teams </w:t>
      </w:r>
    </w:p>
    <w:p w14:paraId="7B427879" w14:textId="77777777" w:rsidR="002B1C12" w:rsidRPr="002B1C12" w:rsidRDefault="002B1C12" w:rsidP="002B1C12">
      <w:pPr>
        <w:pStyle w:val="NoSpacing"/>
      </w:pPr>
      <w:r w:rsidRPr="002B1C12">
        <w:rPr>
          <w:rFonts w:hAnsi="Symbol"/>
        </w:rPr>
        <w:t></w:t>
      </w:r>
      <w:r w:rsidRPr="002B1C12">
        <w:t xml:space="preserve"> Expensive consultants who advise but do not execute </w:t>
      </w:r>
    </w:p>
    <w:p w14:paraId="4014C1CD" w14:textId="77777777" w:rsidR="002B1C12" w:rsidRPr="002B1C12" w:rsidRDefault="002B1C12" w:rsidP="002B1C12">
      <w:pPr>
        <w:pStyle w:val="NoSpacing"/>
      </w:pPr>
      <w:r w:rsidRPr="002B1C12">
        <w:rPr>
          <w:rFonts w:hAnsi="Symbol"/>
        </w:rPr>
        <w:t></w:t>
      </w:r>
      <w:r w:rsidRPr="002B1C12">
        <w:t xml:space="preserve"> Confusion around frameworks, scope, and next steps </w:t>
      </w:r>
    </w:p>
    <w:p w14:paraId="775BBB72" w14:textId="77777777" w:rsidR="002B1C12" w:rsidRDefault="002B1C12" w:rsidP="002B1C12">
      <w:pPr>
        <w:pStyle w:val="NoSpacing"/>
      </w:pPr>
      <w:r w:rsidRPr="002B1C12">
        <w:rPr>
          <w:rFonts w:hAnsi="Symbol"/>
        </w:rPr>
        <w:t></w:t>
      </w:r>
      <w:r w:rsidRPr="002B1C12">
        <w:t xml:space="preserve"> Fear of failing audits or exposing the business to risk</w:t>
      </w:r>
    </w:p>
    <w:p w14:paraId="4C3DA419" w14:textId="77777777" w:rsidR="00990B5F" w:rsidRDefault="00990B5F" w:rsidP="002B1C12">
      <w:pPr>
        <w:pStyle w:val="NoSpacing"/>
      </w:pPr>
    </w:p>
    <w:p w14:paraId="15330CC9" w14:textId="5ABF786A" w:rsidR="001C5A85" w:rsidRDefault="00990B5F">
      <w:pPr>
        <w:spacing w:before="160" w:after="40"/>
      </w:pPr>
      <w:r>
        <w:rPr>
          <w:b/>
          <w:bCs/>
          <w:color w:val="065A82"/>
        </w:rPr>
        <w:t xml:space="preserve">3.3. </w:t>
      </w:r>
      <w:r w:rsidR="00D3226F">
        <w:rPr>
          <w:b/>
          <w:bCs/>
          <w:color w:val="065A82"/>
        </w:rPr>
        <w:t>How Opsfolio Differs From Competitors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1C5A85" w14:paraId="397FE8CA" w14:textId="77777777">
        <w:trPr>
          <w:tblHeader/>
        </w:trPr>
        <w:tc>
          <w:tcPr>
            <w:tcW w:w="2800" w:type="dxa"/>
            <w:tcBorders>
              <w:top w:val="single" w:sz="4" w:space="0" w:color="1C7293"/>
              <w:left w:val="single" w:sz="1" w:space="0" w:color="CBD5E1"/>
              <w:bottom w:val="single" w:sz="1" w:space="0" w:color="CBD5E1"/>
              <w:right w:val="single" w:sz="1" w:space="0" w:color="CBD5E1"/>
            </w:tcBorders>
            <w:shd w:val="clear" w:color="auto" w:fill="21295C"/>
            <w:tcMar>
              <w:top w:w="100" w:type="dxa"/>
              <w:left w:w="160" w:type="dxa"/>
              <w:bottom w:w="100" w:type="dxa"/>
              <w:right w:w="160" w:type="dxa"/>
            </w:tcMar>
          </w:tcPr>
          <w:p w14:paraId="627E44F9" w14:textId="77777777" w:rsidR="001C5A85" w:rsidRDefault="00D3226F">
            <w:r>
              <w:rPr>
                <w:b/>
                <w:bCs/>
                <w:color w:val="FFFFFF"/>
                <w:sz w:val="20"/>
                <w:szCs w:val="20"/>
              </w:rPr>
              <w:t>Competitor</w:t>
            </w:r>
          </w:p>
        </w:tc>
        <w:tc>
          <w:tcPr>
            <w:tcW w:w="6560" w:type="dxa"/>
            <w:tcBorders>
              <w:top w:val="single" w:sz="4" w:space="0" w:color="1C7293"/>
              <w:left w:val="single" w:sz="1" w:space="0" w:color="CBD5E1"/>
              <w:bottom w:val="single" w:sz="1" w:space="0" w:color="CBD5E1"/>
              <w:right w:val="single" w:sz="1" w:space="0" w:color="CBD5E1"/>
            </w:tcBorders>
            <w:shd w:val="clear" w:color="auto" w:fill="21295C"/>
            <w:tcMar>
              <w:top w:w="100" w:type="dxa"/>
              <w:left w:w="160" w:type="dxa"/>
              <w:bottom w:w="100" w:type="dxa"/>
              <w:right w:w="160" w:type="dxa"/>
            </w:tcMar>
          </w:tcPr>
          <w:p w14:paraId="2128E903" w14:textId="77777777" w:rsidR="001C5A85" w:rsidRDefault="00D3226F">
            <w:r>
              <w:rPr>
                <w:b/>
                <w:bCs/>
                <w:color w:val="FFFFFF"/>
                <w:sz w:val="20"/>
                <w:szCs w:val="20"/>
              </w:rPr>
              <w:t>How Opsfolio Is Different</w:t>
            </w:r>
          </w:p>
        </w:tc>
      </w:tr>
      <w:tr w:rsidR="001C5A85" w14:paraId="59C83DA5" w14:textId="77777777">
        <w:tc>
          <w:tcPr>
            <w:tcW w:w="2800" w:type="dxa"/>
            <w:tcBorders>
              <w:top w:val="single" w:sz="1" w:space="0" w:color="CBD5E1"/>
              <w:left w:val="single" w:sz="1" w:space="0" w:color="CBD5E1"/>
              <w:bottom w:val="single" w:sz="1" w:space="0" w:color="CBD5E1"/>
              <w:right w:val="single" w:sz="1" w:space="0" w:color="CBD5E1"/>
            </w:tcBorders>
            <w:shd w:val="clear" w:color="auto" w:fill="EBF5FA"/>
            <w:tcMar>
              <w:top w:w="100" w:type="dxa"/>
              <w:left w:w="160" w:type="dxa"/>
              <w:bottom w:w="100" w:type="dxa"/>
              <w:right w:w="160" w:type="dxa"/>
            </w:tcMar>
          </w:tcPr>
          <w:p w14:paraId="7B1258E8" w14:textId="77777777" w:rsidR="001C5A85" w:rsidRDefault="00D3226F">
            <w:r>
              <w:rPr>
                <w:b/>
                <w:bCs/>
                <w:sz w:val="20"/>
                <w:szCs w:val="20"/>
              </w:rPr>
              <w:t>Vanta</w:t>
            </w:r>
          </w:p>
        </w:tc>
        <w:tc>
          <w:tcPr>
            <w:tcW w:w="6560" w:type="dxa"/>
            <w:tcBorders>
              <w:top w:val="single" w:sz="1" w:space="0" w:color="CBD5E1"/>
              <w:left w:val="single" w:sz="1" w:space="0" w:color="CBD5E1"/>
              <w:bottom w:val="single" w:sz="1" w:space="0" w:color="CBD5E1"/>
              <w:right w:val="single" w:sz="1" w:space="0" w:color="CBD5E1"/>
            </w:tcBorders>
            <w:shd w:val="clear" w:color="auto" w:fill="EBF5FA"/>
            <w:tcMar>
              <w:top w:w="100" w:type="dxa"/>
              <w:left w:w="160" w:type="dxa"/>
              <w:bottom w:w="100" w:type="dxa"/>
              <w:right w:w="160" w:type="dxa"/>
            </w:tcMar>
          </w:tcPr>
          <w:p w14:paraId="09E9C015" w14:textId="77777777" w:rsidR="003C603B" w:rsidRPr="00B067EF" w:rsidRDefault="003C603B" w:rsidP="003C603B">
            <w:pPr>
              <w:rPr>
                <w:rStyle w:val="SubtleEmphasis"/>
                <w:b/>
                <w:bCs/>
              </w:rPr>
            </w:pPr>
            <w:r w:rsidRPr="00B067EF">
              <w:rPr>
                <w:rStyle w:val="SubtleEmphasis"/>
                <w:b/>
                <w:bCs/>
              </w:rPr>
              <w:t>Unlike Vanta self-serve compliance automation platform, Opsfolio combined AI driving automation with hands-on compliance experts and a compliance as a code workflow, to deliver audit ready outcome. Not just checklist and evidence collection.</w:t>
            </w:r>
          </w:p>
          <w:p w14:paraId="677AAC95" w14:textId="77777777" w:rsidR="003C603B" w:rsidRPr="00B067EF" w:rsidRDefault="003C603B" w:rsidP="003C603B">
            <w:pPr>
              <w:pStyle w:val="ListParagraph"/>
              <w:ind w:left="420"/>
              <w:rPr>
                <w:rStyle w:val="SubtleEmphasis"/>
                <w:b/>
                <w:bCs/>
              </w:rPr>
            </w:pPr>
          </w:p>
          <w:p w14:paraId="683BD0DB" w14:textId="77777777" w:rsidR="001C5A85" w:rsidRDefault="001C5A85"/>
        </w:tc>
      </w:tr>
      <w:tr w:rsidR="001C5A85" w14:paraId="734EF3E9" w14:textId="77777777">
        <w:tc>
          <w:tcPr>
            <w:tcW w:w="2800" w:type="dxa"/>
            <w:tcBorders>
              <w:top w:val="single" w:sz="1" w:space="0" w:color="CBD5E1"/>
              <w:left w:val="single" w:sz="1" w:space="0" w:color="CBD5E1"/>
              <w:bottom w:val="single" w:sz="1" w:space="0" w:color="CBD5E1"/>
              <w:right w:val="single" w:sz="1" w:space="0" w:color="CBD5E1"/>
            </w:tcBorders>
            <w:shd w:val="clear" w:color="auto" w:fill="FFFFFF"/>
            <w:tcMar>
              <w:top w:w="100" w:type="dxa"/>
              <w:left w:w="160" w:type="dxa"/>
              <w:bottom w:w="100" w:type="dxa"/>
              <w:right w:w="160" w:type="dxa"/>
            </w:tcMar>
          </w:tcPr>
          <w:p w14:paraId="71F1C5D8" w14:textId="77777777" w:rsidR="001C5A85" w:rsidRDefault="00D3226F">
            <w:r>
              <w:rPr>
                <w:b/>
                <w:bCs/>
                <w:sz w:val="20"/>
                <w:szCs w:val="20"/>
              </w:rPr>
              <w:t>Drata</w:t>
            </w:r>
          </w:p>
        </w:tc>
        <w:tc>
          <w:tcPr>
            <w:tcW w:w="6560" w:type="dxa"/>
            <w:tcBorders>
              <w:top w:val="single" w:sz="1" w:space="0" w:color="CBD5E1"/>
              <w:left w:val="single" w:sz="1" w:space="0" w:color="CBD5E1"/>
              <w:bottom w:val="single" w:sz="1" w:space="0" w:color="CBD5E1"/>
              <w:right w:val="single" w:sz="1" w:space="0" w:color="CBD5E1"/>
            </w:tcBorders>
            <w:shd w:val="clear" w:color="auto" w:fill="FFFFFF"/>
            <w:tcMar>
              <w:top w:w="100" w:type="dxa"/>
              <w:left w:w="160" w:type="dxa"/>
              <w:bottom w:w="100" w:type="dxa"/>
              <w:right w:w="160" w:type="dxa"/>
            </w:tcMar>
          </w:tcPr>
          <w:p w14:paraId="633FE6AE" w14:textId="77777777" w:rsidR="00891EFC" w:rsidRPr="007E44E1" w:rsidRDefault="00891EFC" w:rsidP="00891EFC">
            <w:pPr>
              <w:pStyle w:val="ListParagraph"/>
              <w:ind w:left="420"/>
              <w:rPr>
                <w:rStyle w:val="SubtleEmphasis"/>
                <w:b/>
                <w:bCs/>
              </w:rPr>
            </w:pPr>
            <w:r w:rsidRPr="007E44E1">
              <w:rPr>
                <w:rStyle w:val="SubtleEmphasis"/>
                <w:b/>
                <w:bCs/>
              </w:rPr>
              <w:t>While Drata focuses on continuous monitoring, control mapping, and workflow orchestration, Opsfolio focuses on execution + outcomes (gap fixing, evidence generation and audit readiness)</w:t>
            </w:r>
          </w:p>
          <w:p w14:paraId="25817AC1" w14:textId="77777777" w:rsidR="001C5A85" w:rsidRPr="0039267B" w:rsidRDefault="001C5A85" w:rsidP="0084219A">
            <w:pPr>
              <w:rPr>
                <w:rFonts w:ascii="Times New Roman" w:eastAsia="Times New Roman" w:hAnsi="Times New Roman" w:cs="Times New Roman"/>
                <w:color w:val="auto"/>
                <w:sz w:val="24"/>
                <w:szCs w:val="24"/>
              </w:rPr>
            </w:pPr>
          </w:p>
        </w:tc>
      </w:tr>
      <w:tr w:rsidR="001C5A85" w14:paraId="691BCA4D" w14:textId="77777777">
        <w:tc>
          <w:tcPr>
            <w:tcW w:w="2800" w:type="dxa"/>
            <w:tcBorders>
              <w:top w:val="single" w:sz="1" w:space="0" w:color="CBD5E1"/>
              <w:left w:val="single" w:sz="1" w:space="0" w:color="CBD5E1"/>
              <w:bottom w:val="single" w:sz="1" w:space="0" w:color="CBD5E1"/>
              <w:right w:val="single" w:sz="1" w:space="0" w:color="CBD5E1"/>
            </w:tcBorders>
            <w:shd w:val="clear" w:color="auto" w:fill="EBF5FA"/>
            <w:tcMar>
              <w:top w:w="100" w:type="dxa"/>
              <w:left w:w="160" w:type="dxa"/>
              <w:bottom w:w="100" w:type="dxa"/>
              <w:right w:w="160" w:type="dxa"/>
            </w:tcMar>
          </w:tcPr>
          <w:p w14:paraId="36F01B85" w14:textId="77777777" w:rsidR="001C5A85" w:rsidRDefault="00D3226F">
            <w:r>
              <w:rPr>
                <w:b/>
                <w:bCs/>
                <w:sz w:val="20"/>
                <w:szCs w:val="20"/>
              </w:rPr>
              <w:t>Secureframe</w:t>
            </w:r>
          </w:p>
        </w:tc>
        <w:tc>
          <w:tcPr>
            <w:tcW w:w="6560" w:type="dxa"/>
            <w:tcBorders>
              <w:top w:val="single" w:sz="1" w:space="0" w:color="CBD5E1"/>
              <w:left w:val="single" w:sz="1" w:space="0" w:color="CBD5E1"/>
              <w:bottom w:val="single" w:sz="1" w:space="0" w:color="CBD5E1"/>
              <w:right w:val="single" w:sz="1" w:space="0" w:color="CBD5E1"/>
            </w:tcBorders>
            <w:shd w:val="clear" w:color="auto" w:fill="EBF5FA"/>
            <w:tcMar>
              <w:top w:w="100" w:type="dxa"/>
              <w:left w:w="160" w:type="dxa"/>
              <w:bottom w:w="100" w:type="dxa"/>
              <w:right w:w="160" w:type="dxa"/>
            </w:tcMar>
          </w:tcPr>
          <w:p w14:paraId="345C8A1E" w14:textId="77777777" w:rsidR="00891EFC" w:rsidRPr="007E44E1" w:rsidRDefault="00891EFC" w:rsidP="00891EFC">
            <w:pPr>
              <w:rPr>
                <w:rStyle w:val="SubtleEmphasis"/>
                <w:b/>
                <w:bCs/>
              </w:rPr>
            </w:pPr>
            <w:r w:rsidRPr="007E44E1">
              <w:rPr>
                <w:rStyle w:val="SubtleEmphasis"/>
                <w:b/>
                <w:bCs/>
              </w:rPr>
              <w:t>Secureframe seem to primarily automates compliance workflows and evidence collection across multiple general frameworks like SOC 2 and ISO 27001, Opsfolio is purpose-built for CMMC defense contracting, focusing on scoping, control execution, and audit-readiness specifically for DoD compliance outcomes rather than broad one-size-fit-all compliance automation.</w:t>
            </w:r>
          </w:p>
          <w:p w14:paraId="5D2B81B4" w14:textId="77777777" w:rsidR="001C5A85" w:rsidRDefault="001C5A85"/>
        </w:tc>
      </w:tr>
      <w:tr w:rsidR="001C5A85" w14:paraId="435BB047" w14:textId="77777777">
        <w:tc>
          <w:tcPr>
            <w:tcW w:w="2800" w:type="dxa"/>
            <w:tcBorders>
              <w:top w:val="single" w:sz="1" w:space="0" w:color="CBD5E1"/>
              <w:left w:val="single" w:sz="1" w:space="0" w:color="CBD5E1"/>
              <w:bottom w:val="single" w:sz="1" w:space="0" w:color="CBD5E1"/>
              <w:right w:val="single" w:sz="1" w:space="0" w:color="CBD5E1"/>
            </w:tcBorders>
            <w:shd w:val="clear" w:color="auto" w:fill="FFFFFF"/>
            <w:tcMar>
              <w:top w:w="100" w:type="dxa"/>
              <w:left w:w="160" w:type="dxa"/>
              <w:bottom w:w="100" w:type="dxa"/>
              <w:right w:w="160" w:type="dxa"/>
            </w:tcMar>
          </w:tcPr>
          <w:p w14:paraId="6A2CEC19" w14:textId="77777777" w:rsidR="001C5A85" w:rsidRDefault="00D3226F">
            <w:r>
              <w:rPr>
                <w:b/>
                <w:bCs/>
                <w:sz w:val="20"/>
                <w:szCs w:val="20"/>
              </w:rPr>
              <w:t>Traditional consultants</w:t>
            </w:r>
          </w:p>
        </w:tc>
        <w:tc>
          <w:tcPr>
            <w:tcW w:w="6560" w:type="dxa"/>
            <w:tcBorders>
              <w:top w:val="single" w:sz="1" w:space="0" w:color="CBD5E1"/>
              <w:left w:val="single" w:sz="1" w:space="0" w:color="CBD5E1"/>
              <w:bottom w:val="single" w:sz="1" w:space="0" w:color="CBD5E1"/>
              <w:right w:val="single" w:sz="1" w:space="0" w:color="CBD5E1"/>
            </w:tcBorders>
            <w:shd w:val="clear" w:color="auto" w:fill="FFFFFF"/>
            <w:tcMar>
              <w:top w:w="100" w:type="dxa"/>
              <w:left w:w="160" w:type="dxa"/>
              <w:bottom w:w="100" w:type="dxa"/>
              <w:right w:w="160" w:type="dxa"/>
            </w:tcMar>
          </w:tcPr>
          <w:p w14:paraId="586A6C26" w14:textId="77777777" w:rsidR="00891EFC" w:rsidRPr="007E44E1" w:rsidRDefault="00891EFC" w:rsidP="00891EFC">
            <w:pPr>
              <w:rPr>
                <w:rStyle w:val="SubtleEmphasis"/>
                <w:b/>
                <w:bCs/>
              </w:rPr>
            </w:pPr>
            <w:r w:rsidRPr="007E44E1">
              <w:rPr>
                <w:rStyle w:val="SubtleEmphasis"/>
                <w:b/>
                <w:bCs/>
              </w:rPr>
              <w:t>A done-for-you (DFY) model delivers a defined outcome by owning execution end-to-end, whereas time-and-materials consulting simply sells hours and advice, leaving the client to carry the risk of actually achieving results.</w:t>
            </w:r>
          </w:p>
          <w:p w14:paraId="05C3CB52" w14:textId="77777777" w:rsidR="001C5A85" w:rsidRDefault="001C5A85"/>
        </w:tc>
      </w:tr>
    </w:tbl>
    <w:p w14:paraId="2F866312" w14:textId="77777777" w:rsidR="001C5A85" w:rsidRDefault="001C5A85"/>
    <w:p w14:paraId="519363C2" w14:textId="77777777" w:rsidR="001C5A85" w:rsidRDefault="00D3226F">
      <w:pPr>
        <w:pBdr>
          <w:top w:val="single" w:sz="4" w:space="0" w:color="1C7293"/>
          <w:left w:val="single" w:sz="4" w:space="0" w:color="1C7293"/>
          <w:bottom w:val="single" w:sz="4" w:space="0" w:color="1C7293"/>
          <w:right w:val="single" w:sz="4" w:space="0" w:color="1C7293"/>
        </w:pBdr>
        <w:shd w:val="clear" w:color="auto" w:fill="21295C"/>
        <w:spacing w:before="280" w:after="80"/>
        <w:ind w:left="160" w:right="160"/>
      </w:pPr>
      <w:r>
        <w:rPr>
          <w:b/>
          <w:bCs/>
          <w:color w:val="FFFFFF"/>
        </w:rPr>
        <w:t>4 · LEAD GENERATION STRATEGY</w:t>
      </w:r>
    </w:p>
    <w:p w14:paraId="1E66E87D" w14:textId="77777777" w:rsidR="001C5A85" w:rsidRDefault="001C5A85"/>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C5A85" w14:paraId="03B6BF53" w14:textId="77777777">
        <w:tc>
          <w:tcPr>
            <w:tcW w:w="9360" w:type="dxa"/>
            <w:tcBorders>
              <w:top w:val="single" w:sz="6" w:space="0" w:color="D97706"/>
              <w:left w:val="single" w:sz="6" w:space="0" w:color="D97706"/>
              <w:bottom w:val="single" w:sz="6" w:space="0" w:color="D97706"/>
              <w:right w:val="single" w:sz="6" w:space="0" w:color="D97706"/>
            </w:tcBorders>
            <w:shd w:val="clear" w:color="auto" w:fill="FFFBEB"/>
            <w:tcMar>
              <w:top w:w="120" w:type="dxa"/>
              <w:left w:w="200" w:type="dxa"/>
              <w:bottom w:w="120" w:type="dxa"/>
              <w:right w:w="200" w:type="dxa"/>
            </w:tcMar>
          </w:tcPr>
          <w:p w14:paraId="6CF1C32C" w14:textId="77777777" w:rsidR="001C5A85" w:rsidRDefault="00D3226F">
            <w:r>
              <w:rPr>
                <w:b/>
                <w:bCs/>
                <w:color w:val="B45309"/>
                <w:sz w:val="18"/>
                <w:szCs w:val="18"/>
              </w:rPr>
              <w:t>📋  HOW TO FILL OUT THIS SECTION</w:t>
            </w:r>
          </w:p>
          <w:p w14:paraId="11D95EEE" w14:textId="77777777" w:rsidR="001C5A85" w:rsidRDefault="00D3226F">
            <w:pPr>
              <w:spacing w:before="60"/>
            </w:pPr>
            <w:r>
              <w:rPr>
                <w:i/>
                <w:iCs/>
                <w:color w:val="92400E"/>
                <w:sz w:val="18"/>
                <w:szCs w:val="18"/>
              </w:rPr>
              <w:t>Be specific and operational here. 'We use cold email and LinkedIn' is not enough. Describe your</w:t>
            </w:r>
          </w:p>
          <w:p w14:paraId="5B1B9252" w14:textId="77777777" w:rsidR="001C5A85" w:rsidRDefault="00D3226F">
            <w:pPr>
              <w:spacing w:before="60"/>
            </w:pPr>
            <w:r>
              <w:rPr>
                <w:i/>
                <w:iCs/>
                <w:color w:val="92400E"/>
                <w:sz w:val="18"/>
                <w:szCs w:val="18"/>
              </w:rPr>
              <w:t>targeting logic, tools, data sources, message angles, and how you will find and qualify the right buyer.</w:t>
            </w:r>
          </w:p>
          <w:p w14:paraId="4BC94707" w14:textId="77777777" w:rsidR="001C5A85" w:rsidRDefault="00D3226F">
            <w:pPr>
              <w:spacing w:before="60"/>
            </w:pPr>
            <w:r>
              <w:rPr>
                <w:i/>
                <w:iCs/>
                <w:color w:val="92400E"/>
                <w:sz w:val="18"/>
                <w:szCs w:val="18"/>
              </w:rPr>
              <w:t>Generic answers will not pass review. Show that you understand the compliance/GRC buyer.</w:t>
            </w:r>
          </w:p>
        </w:tc>
      </w:tr>
    </w:tbl>
    <w:p w14:paraId="14D67639" w14:textId="77777777" w:rsidR="001C5A85" w:rsidRDefault="001C5A85"/>
    <w:p w14:paraId="02821C7D" w14:textId="77777777" w:rsidR="00126383" w:rsidRDefault="00126383">
      <w:pPr>
        <w:spacing w:before="160" w:after="40"/>
        <w:rPr>
          <w:b/>
          <w:bCs/>
          <w:color w:val="065A82"/>
        </w:rPr>
      </w:pPr>
    </w:p>
    <w:p w14:paraId="548B883A" w14:textId="0B54C622" w:rsidR="001C5A85" w:rsidRDefault="00990B5F">
      <w:pPr>
        <w:spacing w:before="160" w:after="40"/>
        <w:rPr>
          <w:b/>
          <w:bCs/>
          <w:color w:val="065A82"/>
        </w:rPr>
      </w:pPr>
      <w:r>
        <w:rPr>
          <w:b/>
          <w:bCs/>
          <w:color w:val="065A82"/>
        </w:rPr>
        <w:lastRenderedPageBreak/>
        <w:t xml:space="preserve">4.1. </w:t>
      </w:r>
      <w:r w:rsidR="00D3226F">
        <w:rPr>
          <w:b/>
          <w:bCs/>
          <w:color w:val="065A82"/>
        </w:rPr>
        <w:t>Primary Outreach Channels</w:t>
      </w:r>
    </w:p>
    <w:p w14:paraId="07F60858" w14:textId="77777777" w:rsidR="00051EA8" w:rsidRDefault="00051EA8" w:rsidP="00051EA8">
      <w:pPr>
        <w:pStyle w:val="NoSpacing"/>
      </w:pPr>
      <w:r>
        <w:t>Our primary outreach channels will focus on where SOC 2 and CMMC buyers already spend attention and where direct, targeted conversations can be created efficiently.</w:t>
      </w:r>
    </w:p>
    <w:p w14:paraId="04AAD856" w14:textId="77777777" w:rsidR="002B1C12" w:rsidRDefault="002B1C12" w:rsidP="00051EA8">
      <w:pPr>
        <w:pStyle w:val="NoSpacing"/>
      </w:pPr>
    </w:p>
    <w:p w14:paraId="293A0FD8" w14:textId="77777777" w:rsidR="00051EA8" w:rsidRDefault="00051EA8" w:rsidP="00051EA8">
      <w:pPr>
        <w:pStyle w:val="NoSpacing"/>
      </w:pPr>
      <w:r>
        <w:t>1. Cold Email</w:t>
      </w:r>
    </w:p>
    <w:p w14:paraId="337E9894" w14:textId="77777777" w:rsidR="00051EA8" w:rsidRDefault="00051EA8" w:rsidP="00051EA8">
      <w:pPr>
        <w:pStyle w:val="NoSpacing"/>
      </w:pPr>
      <w:r>
        <w:t>Cold email will be a core acquisition channel because it allows precise targeting by industry, role, company size, compliance trigger, and contract exposure. It is highly effective for reaching founders, CTOs, COOs, CISOs, compliance leaders, and defense operators with tailored messaging tied to specific pain points.</w:t>
      </w:r>
    </w:p>
    <w:p w14:paraId="1AB027B5" w14:textId="77777777" w:rsidR="00051EA8" w:rsidRDefault="00051EA8" w:rsidP="00051EA8">
      <w:pPr>
        <w:pStyle w:val="NoSpacing"/>
      </w:pPr>
      <w:r>
        <w:rPr>
          <w:rStyle w:val="Strong"/>
        </w:rPr>
        <w:t>SOC 2:</w:t>
      </w:r>
      <w:r>
        <w:t xml:space="preserve"> enterprise sales blockers, security questionnaires, audit readiness </w:t>
      </w:r>
    </w:p>
    <w:p w14:paraId="72EFF83C" w14:textId="77777777" w:rsidR="00051EA8" w:rsidRDefault="00051EA8" w:rsidP="00051EA8">
      <w:pPr>
        <w:pStyle w:val="NoSpacing"/>
      </w:pPr>
      <w:r>
        <w:rPr>
          <w:rStyle w:val="Strong"/>
        </w:rPr>
        <w:t>CMMC:</w:t>
      </w:r>
      <w:r>
        <w:t xml:space="preserve"> contract eligibility, DoD requirements, assessment readiness </w:t>
      </w:r>
    </w:p>
    <w:p w14:paraId="7B12F973" w14:textId="77777777" w:rsidR="002B1C12" w:rsidRDefault="002B1C12" w:rsidP="00051EA8">
      <w:pPr>
        <w:pStyle w:val="NoSpacing"/>
      </w:pPr>
    </w:p>
    <w:p w14:paraId="21F8A119" w14:textId="77777777" w:rsidR="00051EA8" w:rsidRDefault="00051EA8" w:rsidP="00051EA8">
      <w:pPr>
        <w:pStyle w:val="NoSpacing"/>
      </w:pPr>
      <w:r>
        <w:t>2. LinkedIn Outreach</w:t>
      </w:r>
    </w:p>
    <w:p w14:paraId="5A48FA59" w14:textId="77777777" w:rsidR="00051EA8" w:rsidRDefault="00051EA8" w:rsidP="00051EA8">
      <w:pPr>
        <w:pStyle w:val="NoSpacing"/>
      </w:pPr>
      <w:r>
        <w:t>LinkedIn is ideal for credibility-building and multithreading decision-makers. It allows us to engage executives directly, warm cold email campaigns, and stay visible through relevant content.</w:t>
      </w:r>
    </w:p>
    <w:p w14:paraId="3CB90000" w14:textId="77777777" w:rsidR="00891EFC" w:rsidRDefault="00891EFC">
      <w:pPr>
        <w:spacing w:before="160" w:after="40"/>
      </w:pPr>
    </w:p>
    <w:p w14:paraId="2041C769" w14:textId="1DA4E567" w:rsidR="00CF7E71" w:rsidRDefault="00990B5F">
      <w:pPr>
        <w:spacing w:before="160" w:after="40"/>
        <w:rPr>
          <w:b/>
          <w:bCs/>
          <w:color w:val="065A82"/>
        </w:rPr>
      </w:pPr>
      <w:r>
        <w:rPr>
          <w:b/>
          <w:bCs/>
          <w:color w:val="065A82"/>
        </w:rPr>
        <w:t xml:space="preserve">4.2. </w:t>
      </w:r>
      <w:r w:rsidR="00D3226F">
        <w:rPr>
          <w:b/>
          <w:bCs/>
          <w:color w:val="065A82"/>
        </w:rPr>
        <w:t>How We Will Target SOC 2 and CMMC Buyers</w:t>
      </w:r>
    </w:p>
    <w:p w14:paraId="168BBE98" w14:textId="77777777" w:rsidR="00AE2F3F" w:rsidRDefault="00AE2F3F">
      <w:pPr>
        <w:spacing w:before="160" w:after="40"/>
      </w:pPr>
    </w:p>
    <w:p w14:paraId="0A1B9095" w14:textId="77777777" w:rsidR="00CF7E71" w:rsidRDefault="00AE2F3F" w:rsidP="00AE2F3F">
      <w:pPr>
        <w:pStyle w:val="NoSpacing"/>
        <w:rPr>
          <w:rStyle w:val="Strong"/>
        </w:rPr>
      </w:pPr>
      <w:r>
        <w:rPr>
          <w:rStyle w:val="Strong"/>
        </w:rPr>
        <w:t>SOC 2 buyers</w:t>
      </w:r>
      <w:r>
        <w:t xml:space="preserve"> are typically SaaS, fintech, cloud, and B2B tech companies that need compliance to close enterprise deals, pass security reviews, and speed up revenue. We will focus outreach on founders, CTOs, Heads of Ops, and security leaders using triggers like hiring growth, enterprise customer expansion, fundraising, and stalled procurement cycles. Messaging will center on </w:t>
      </w:r>
      <w:r>
        <w:rPr>
          <w:rStyle w:val="Strong"/>
        </w:rPr>
        <w:t>winning deals faster, reducing audit workload, and becoming audit-ready without adding internal headcount.</w:t>
      </w:r>
    </w:p>
    <w:p w14:paraId="5E8662EB" w14:textId="77777777" w:rsidR="00AE2F3F" w:rsidRDefault="00AE2F3F" w:rsidP="00AE2F3F">
      <w:pPr>
        <w:pStyle w:val="NoSpacing"/>
        <w:rPr>
          <w:rStyle w:val="Strong"/>
        </w:rPr>
      </w:pPr>
    </w:p>
    <w:p w14:paraId="648DB373" w14:textId="77777777" w:rsidR="00AE2F3F" w:rsidRPr="00AE2F3F" w:rsidRDefault="00AE2F3F" w:rsidP="00AE2F3F">
      <w:pPr>
        <w:pStyle w:val="NoSpacing"/>
        <w:rPr>
          <w:rFonts w:ascii="Times New Roman" w:eastAsia="Times New Roman" w:hAnsi="Times New Roman" w:cs="Times New Roman"/>
          <w:color w:val="auto"/>
          <w:sz w:val="24"/>
          <w:szCs w:val="24"/>
        </w:rPr>
      </w:pPr>
      <w:r w:rsidRPr="00AE2F3F">
        <w:rPr>
          <w:rFonts w:ascii="Times New Roman" w:eastAsia="Times New Roman" w:hAnsi="Times New Roman" w:cs="Times New Roman"/>
          <w:b/>
          <w:bCs/>
          <w:color w:val="auto"/>
          <w:sz w:val="24"/>
          <w:szCs w:val="24"/>
        </w:rPr>
        <w:t>CMMC buyers</w:t>
      </w:r>
      <w:r w:rsidRPr="00AE2F3F">
        <w:rPr>
          <w:rFonts w:ascii="Times New Roman" w:eastAsia="Times New Roman" w:hAnsi="Times New Roman" w:cs="Times New Roman"/>
          <w:color w:val="auto"/>
          <w:sz w:val="24"/>
          <w:szCs w:val="24"/>
        </w:rPr>
        <w:t xml:space="preserve"> are defense contractors, subcontractors, GovTech firms, manufacturers, and IT vendors serving the Department of Defense. They buy because compliance is tied directly to contract eligibility and revenue retention. We will target owners, COOs, CIOs, CISOs, contracts leaders, and program managers using triggers like DoD bids, prime contractor flow-down requirements, contract renewals, and handling FCI/CUI data. Messaging will center on </w:t>
      </w:r>
      <w:r w:rsidRPr="00AE2F3F">
        <w:rPr>
          <w:rFonts w:ascii="Times New Roman" w:eastAsia="Times New Roman" w:hAnsi="Times New Roman" w:cs="Times New Roman"/>
          <w:b/>
          <w:bCs/>
          <w:color w:val="auto"/>
          <w:sz w:val="24"/>
          <w:szCs w:val="24"/>
        </w:rPr>
        <w:t>staying eligible for contracts, passing assessments, reducing evidence gaps, and avoiding costly delays.</w:t>
      </w:r>
    </w:p>
    <w:p w14:paraId="2B2A3A11" w14:textId="77777777" w:rsidR="00AE2F3F" w:rsidRPr="00AE2F3F" w:rsidRDefault="00AE2F3F" w:rsidP="00AE2F3F">
      <w:pPr>
        <w:pStyle w:val="NoSpacing"/>
        <w:rPr>
          <w:rFonts w:ascii="Times New Roman" w:eastAsia="Times New Roman" w:hAnsi="Times New Roman" w:cs="Times New Roman"/>
          <w:color w:val="auto"/>
          <w:sz w:val="24"/>
          <w:szCs w:val="24"/>
        </w:rPr>
      </w:pPr>
      <w:r w:rsidRPr="00AE2F3F">
        <w:rPr>
          <w:rFonts w:ascii="Times New Roman" w:eastAsia="Times New Roman" w:hAnsi="Times New Roman" w:cs="Times New Roman"/>
          <w:color w:val="auto"/>
          <w:sz w:val="24"/>
          <w:szCs w:val="24"/>
        </w:rPr>
        <w:t xml:space="preserve">Our outbound motion will use </w:t>
      </w:r>
      <w:r w:rsidRPr="00AE2F3F">
        <w:rPr>
          <w:rFonts w:ascii="Times New Roman" w:eastAsia="Times New Roman" w:hAnsi="Times New Roman" w:cs="Times New Roman"/>
          <w:b/>
          <w:bCs/>
          <w:color w:val="auto"/>
          <w:sz w:val="24"/>
          <w:szCs w:val="24"/>
        </w:rPr>
        <w:t>LinkedIn + cold email + trigger-based targeting</w:t>
      </w:r>
      <w:r w:rsidRPr="00AE2F3F">
        <w:rPr>
          <w:rFonts w:ascii="Times New Roman" w:eastAsia="Times New Roman" w:hAnsi="Times New Roman" w:cs="Times New Roman"/>
          <w:color w:val="auto"/>
          <w:sz w:val="24"/>
          <w:szCs w:val="24"/>
        </w:rPr>
        <w:t xml:space="preserve"> with segmented lists, personalized pain-point messaging, and clear calls to action. Instead of selling “compliance,” we will sell the business outcome each segment cares about:</w:t>
      </w:r>
    </w:p>
    <w:p w14:paraId="0E025840" w14:textId="77777777" w:rsidR="00AE2F3F" w:rsidRPr="00AE2F3F" w:rsidRDefault="00AE2F3F" w:rsidP="00AE2F3F">
      <w:pPr>
        <w:pStyle w:val="NoSpacing"/>
        <w:rPr>
          <w:rFonts w:ascii="Times New Roman" w:eastAsia="Times New Roman" w:hAnsi="Times New Roman" w:cs="Times New Roman"/>
          <w:color w:val="auto"/>
          <w:sz w:val="24"/>
          <w:szCs w:val="24"/>
        </w:rPr>
      </w:pPr>
      <w:r w:rsidRPr="00AE2F3F">
        <w:rPr>
          <w:rFonts w:ascii="Times New Roman" w:eastAsia="Times New Roman" w:hAnsi="Times New Roman" w:cs="Times New Roman"/>
          <w:b/>
          <w:bCs/>
          <w:color w:val="auto"/>
          <w:sz w:val="24"/>
          <w:szCs w:val="24"/>
        </w:rPr>
        <w:t>SOC 2:</w:t>
      </w:r>
      <w:r w:rsidRPr="00AE2F3F">
        <w:rPr>
          <w:rFonts w:ascii="Times New Roman" w:eastAsia="Times New Roman" w:hAnsi="Times New Roman" w:cs="Times New Roman"/>
          <w:color w:val="auto"/>
          <w:sz w:val="24"/>
          <w:szCs w:val="24"/>
        </w:rPr>
        <w:t xml:space="preserve"> close deals faster </w:t>
      </w:r>
    </w:p>
    <w:p w14:paraId="0B0039F6" w14:textId="77777777" w:rsidR="00AE2F3F" w:rsidRPr="00AE2F3F" w:rsidRDefault="00AE2F3F" w:rsidP="00AE2F3F">
      <w:pPr>
        <w:pStyle w:val="NoSpacing"/>
        <w:rPr>
          <w:rFonts w:ascii="Times New Roman" w:eastAsia="Times New Roman" w:hAnsi="Times New Roman" w:cs="Times New Roman"/>
          <w:color w:val="auto"/>
          <w:sz w:val="24"/>
          <w:szCs w:val="24"/>
        </w:rPr>
      </w:pPr>
      <w:r w:rsidRPr="00AE2F3F">
        <w:rPr>
          <w:rFonts w:ascii="Times New Roman" w:eastAsia="Times New Roman" w:hAnsi="Times New Roman" w:cs="Times New Roman"/>
          <w:b/>
          <w:bCs/>
          <w:color w:val="auto"/>
          <w:sz w:val="24"/>
          <w:szCs w:val="24"/>
        </w:rPr>
        <w:t>CMMC:</w:t>
      </w:r>
      <w:r w:rsidRPr="00AE2F3F">
        <w:rPr>
          <w:rFonts w:ascii="Times New Roman" w:eastAsia="Times New Roman" w:hAnsi="Times New Roman" w:cs="Times New Roman"/>
          <w:color w:val="auto"/>
          <w:sz w:val="24"/>
          <w:szCs w:val="24"/>
        </w:rPr>
        <w:t xml:space="preserve"> keep and win contracts faster</w:t>
      </w:r>
    </w:p>
    <w:p w14:paraId="22BC5A60" w14:textId="77777777" w:rsidR="00AE2F3F" w:rsidRDefault="00AE2F3F">
      <w:pPr>
        <w:spacing w:before="160" w:after="40"/>
      </w:pPr>
    </w:p>
    <w:p w14:paraId="2EE3DDB5" w14:textId="77777777" w:rsidR="00CF7E71" w:rsidRDefault="00CF7E71">
      <w:pPr>
        <w:spacing w:before="160" w:after="40"/>
      </w:pPr>
    </w:p>
    <w:p w14:paraId="76BD3182" w14:textId="77777777" w:rsidR="00CF7E71" w:rsidRDefault="00CF7E71">
      <w:pPr>
        <w:spacing w:before="160" w:after="40"/>
      </w:pPr>
    </w:p>
    <w:p w14:paraId="53213060" w14:textId="77777777" w:rsidR="00CF7E71" w:rsidRDefault="00CF7E71">
      <w:pPr>
        <w:spacing w:before="160" w:after="40"/>
      </w:pPr>
    </w:p>
    <w:p w14:paraId="3B49BF4C" w14:textId="77777777" w:rsidR="002B1C12" w:rsidRDefault="002B1C12">
      <w:pPr>
        <w:spacing w:before="160" w:after="40"/>
        <w:rPr>
          <w:b/>
          <w:bCs/>
          <w:color w:val="065A82"/>
        </w:rPr>
      </w:pPr>
    </w:p>
    <w:p w14:paraId="173C9A15" w14:textId="77777777" w:rsidR="002B1C12" w:rsidRDefault="002B1C12">
      <w:pPr>
        <w:spacing w:before="160" w:after="40"/>
        <w:rPr>
          <w:b/>
          <w:bCs/>
          <w:color w:val="065A82"/>
        </w:rPr>
      </w:pPr>
    </w:p>
    <w:p w14:paraId="0AEFD872" w14:textId="77777777" w:rsidR="002B1C12" w:rsidRDefault="002B1C12">
      <w:pPr>
        <w:spacing w:before="160" w:after="40"/>
        <w:rPr>
          <w:b/>
          <w:bCs/>
          <w:color w:val="065A82"/>
        </w:rPr>
      </w:pPr>
    </w:p>
    <w:p w14:paraId="2E4F4576" w14:textId="77777777" w:rsidR="002B1C12" w:rsidRDefault="002B1C12">
      <w:pPr>
        <w:spacing w:before="160" w:after="40"/>
        <w:rPr>
          <w:b/>
          <w:bCs/>
          <w:color w:val="065A82"/>
        </w:rPr>
      </w:pPr>
    </w:p>
    <w:p w14:paraId="3228949D" w14:textId="77777777" w:rsidR="002B1C12" w:rsidRDefault="002B1C12">
      <w:pPr>
        <w:spacing w:before="160" w:after="40"/>
        <w:rPr>
          <w:b/>
          <w:bCs/>
          <w:color w:val="065A82"/>
        </w:rPr>
      </w:pPr>
    </w:p>
    <w:p w14:paraId="59DA0F38" w14:textId="293465E9" w:rsidR="001C5A85" w:rsidRDefault="00990B5F">
      <w:pPr>
        <w:spacing w:before="160" w:after="40"/>
        <w:rPr>
          <w:b/>
          <w:bCs/>
          <w:color w:val="065A82"/>
        </w:rPr>
      </w:pPr>
      <w:r>
        <w:rPr>
          <w:b/>
          <w:bCs/>
          <w:color w:val="065A82"/>
        </w:rPr>
        <w:t xml:space="preserve">4.3. </w:t>
      </w:r>
      <w:r w:rsidR="00D3226F">
        <w:rPr>
          <w:b/>
          <w:bCs/>
          <w:color w:val="065A82"/>
        </w:rPr>
        <w:t>Messaging Approach and Positioning</w:t>
      </w:r>
    </w:p>
    <w:p w14:paraId="1D86BC6D" w14:textId="77777777" w:rsidR="00AE2F3F" w:rsidRDefault="00AE2F3F" w:rsidP="00AE2F3F">
      <w:pPr>
        <w:pStyle w:val="NoSpacing"/>
      </w:pPr>
      <w:r w:rsidRPr="00051EA8">
        <w:t xml:space="preserve">Our messaging will not lead with generic compliance language or technical jargon. Instead, we will position the offer around the </w:t>
      </w:r>
      <w:r w:rsidRPr="00051EA8">
        <w:rPr>
          <w:b/>
          <w:bCs/>
        </w:rPr>
        <w:t>business outcomes buyers care about most: revenue growth, contract eligibility, reduced internal burden, and lower risk.</w:t>
      </w:r>
      <w:r w:rsidRPr="00051EA8">
        <w:t xml:space="preserve"> Compliance is the mechanism—but business value is the message.</w:t>
      </w:r>
    </w:p>
    <w:p w14:paraId="54F75659" w14:textId="77777777" w:rsidR="00051EA8" w:rsidRPr="00051EA8" w:rsidRDefault="00051EA8" w:rsidP="00AE2F3F">
      <w:pPr>
        <w:pStyle w:val="NoSpacing"/>
      </w:pPr>
    </w:p>
    <w:p w14:paraId="2FB86961" w14:textId="437CEA40" w:rsidR="00AE2F3F" w:rsidRDefault="00AE2F3F" w:rsidP="00AE2F3F">
      <w:pPr>
        <w:pStyle w:val="NoSpacing"/>
      </w:pPr>
      <w:r w:rsidRPr="00051EA8">
        <w:t xml:space="preserve">For </w:t>
      </w:r>
      <w:r w:rsidRPr="00051EA8">
        <w:rPr>
          <w:b/>
          <w:bCs/>
        </w:rPr>
        <w:t>SOC 2 buyers</w:t>
      </w:r>
      <w:r w:rsidRPr="00051EA8">
        <w:t xml:space="preserve">, positioning will focus on helping </w:t>
      </w:r>
      <w:r w:rsidR="002C716C" w:rsidRPr="00051EA8">
        <w:t>companies’</w:t>
      </w:r>
      <w:r w:rsidRPr="00051EA8">
        <w:t xml:space="preserve"> close enterprise deals faster, remove procurement blockers, and become audit-ready without distracting engineering or operations teams. Messaging should feel growth-oriented and efficient, not fear-based.</w:t>
      </w:r>
    </w:p>
    <w:p w14:paraId="50AF67EF" w14:textId="77777777" w:rsidR="00051EA8" w:rsidRPr="00051EA8" w:rsidRDefault="00051EA8" w:rsidP="00AE2F3F">
      <w:pPr>
        <w:pStyle w:val="NoSpacing"/>
      </w:pPr>
    </w:p>
    <w:p w14:paraId="7433106A" w14:textId="77777777" w:rsidR="00AE2F3F" w:rsidRDefault="00AE2F3F" w:rsidP="00AE2F3F">
      <w:pPr>
        <w:pStyle w:val="NoSpacing"/>
      </w:pPr>
      <w:r w:rsidRPr="00051EA8">
        <w:t xml:space="preserve">For </w:t>
      </w:r>
      <w:r w:rsidRPr="00051EA8">
        <w:rPr>
          <w:b/>
          <w:bCs/>
        </w:rPr>
        <w:t>CMMC buyers</w:t>
      </w:r>
      <w:r w:rsidRPr="00051EA8">
        <w:t>, positioning will focus on preserving and winning defense revenue, meeting contract requirements, and getting assessment-ready without building a heavy internal compliance function. Messaging should feel practical, urgent, and tied to contract outcomes.</w:t>
      </w:r>
    </w:p>
    <w:p w14:paraId="6609B57B" w14:textId="77777777" w:rsidR="00051EA8" w:rsidRPr="00051EA8" w:rsidRDefault="00051EA8" w:rsidP="00AE2F3F">
      <w:pPr>
        <w:pStyle w:val="NoSpacing"/>
      </w:pPr>
    </w:p>
    <w:p w14:paraId="1D841D02" w14:textId="77777777" w:rsidR="00AE2F3F" w:rsidRDefault="00AE2F3F" w:rsidP="00AE2F3F">
      <w:pPr>
        <w:pStyle w:val="NoSpacing"/>
      </w:pPr>
      <w:r w:rsidRPr="00051EA8">
        <w:t xml:space="preserve">Across both markets, the core differentiator is a </w:t>
      </w:r>
      <w:r w:rsidRPr="00051EA8">
        <w:rPr>
          <w:b/>
          <w:bCs/>
        </w:rPr>
        <w:t>done-for-you execution model</w:t>
      </w:r>
      <w:r w:rsidRPr="00051EA8">
        <w:t xml:space="preserve"> rather than software-only platforms or hourly consulting. We position the service as a faster, lower-friction path to compliance where the buyer gets expert guidance, hands-on execution, evidence readiness, and clear outcomes—not just tools, advice, or bill</w:t>
      </w:r>
      <w:r w:rsidR="00051EA8">
        <w:t>-</w:t>
      </w:r>
      <w:r w:rsidRPr="00051EA8">
        <w:t>able hours.</w:t>
      </w:r>
    </w:p>
    <w:p w14:paraId="705989B9" w14:textId="77777777" w:rsidR="00051EA8" w:rsidRPr="00051EA8" w:rsidRDefault="00051EA8" w:rsidP="00AE2F3F">
      <w:pPr>
        <w:pStyle w:val="NoSpacing"/>
      </w:pPr>
    </w:p>
    <w:p w14:paraId="360580A8" w14:textId="77777777" w:rsidR="00AE2F3F" w:rsidRPr="00051EA8" w:rsidRDefault="00AE2F3F" w:rsidP="00AE2F3F">
      <w:pPr>
        <w:pStyle w:val="NoSpacing"/>
      </w:pPr>
      <w:r w:rsidRPr="00051EA8">
        <w:t xml:space="preserve">Our tone </w:t>
      </w:r>
      <w:r w:rsidR="00051EA8">
        <w:t>will</w:t>
      </w:r>
      <w:r w:rsidRPr="00051EA8">
        <w:t xml:space="preserve"> be confident, plain-English, and commercially relevant:</w:t>
      </w:r>
    </w:p>
    <w:p w14:paraId="0C259004" w14:textId="77777777" w:rsidR="00AE2F3F" w:rsidRPr="00051EA8" w:rsidRDefault="00AE2F3F" w:rsidP="00AE2F3F">
      <w:pPr>
        <w:pStyle w:val="NoSpacing"/>
      </w:pPr>
      <w:r w:rsidRPr="00051EA8">
        <w:t xml:space="preserve">Not “manage controls and frameworks” </w:t>
      </w:r>
    </w:p>
    <w:p w14:paraId="18129AE9" w14:textId="77777777" w:rsidR="00AE2F3F" w:rsidRPr="00051EA8" w:rsidRDefault="00AE2F3F" w:rsidP="00AE2F3F">
      <w:pPr>
        <w:pStyle w:val="NoSpacing"/>
      </w:pPr>
      <w:r w:rsidRPr="00051EA8">
        <w:t xml:space="preserve">But </w:t>
      </w:r>
      <w:r w:rsidRPr="00051EA8">
        <w:rPr>
          <w:b/>
          <w:bCs/>
        </w:rPr>
        <w:t>“get audit-ready faster”</w:t>
      </w:r>
      <w:r w:rsidRPr="00051EA8">
        <w:t xml:space="preserve"> </w:t>
      </w:r>
    </w:p>
    <w:p w14:paraId="1CCD8BA1" w14:textId="77777777" w:rsidR="00AE2F3F" w:rsidRPr="00051EA8" w:rsidRDefault="00AE2F3F" w:rsidP="00AE2F3F">
      <w:pPr>
        <w:pStyle w:val="NoSpacing"/>
      </w:pPr>
      <w:r w:rsidRPr="00051EA8">
        <w:t xml:space="preserve">Not “continuous monitoring platform” </w:t>
      </w:r>
    </w:p>
    <w:p w14:paraId="14724EB2" w14:textId="77777777" w:rsidR="00AE2F3F" w:rsidRPr="00051EA8" w:rsidRDefault="00AE2F3F" w:rsidP="00AE2F3F">
      <w:pPr>
        <w:pStyle w:val="NoSpacing"/>
      </w:pPr>
      <w:r w:rsidRPr="00051EA8">
        <w:t xml:space="preserve">But </w:t>
      </w:r>
      <w:r w:rsidRPr="00051EA8">
        <w:rPr>
          <w:b/>
          <w:bCs/>
        </w:rPr>
        <w:t>“remove blockers to deals and contracts”</w:t>
      </w:r>
      <w:r w:rsidRPr="00051EA8">
        <w:t xml:space="preserve"> </w:t>
      </w:r>
    </w:p>
    <w:p w14:paraId="0041C6C7" w14:textId="77777777" w:rsidR="00AE2F3F" w:rsidRPr="00051EA8" w:rsidRDefault="00AE2F3F" w:rsidP="00AE2F3F">
      <w:pPr>
        <w:pStyle w:val="NoSpacing"/>
      </w:pPr>
      <w:r w:rsidRPr="00051EA8">
        <w:t xml:space="preserve">Not “consulting engagement” </w:t>
      </w:r>
    </w:p>
    <w:p w14:paraId="76737809" w14:textId="77777777" w:rsidR="00AE2F3F" w:rsidRDefault="00AE2F3F" w:rsidP="00AE2F3F">
      <w:pPr>
        <w:pStyle w:val="NoSpacing"/>
      </w:pPr>
      <w:r w:rsidRPr="00051EA8">
        <w:t xml:space="preserve">But </w:t>
      </w:r>
      <w:r w:rsidRPr="00051EA8">
        <w:rPr>
          <w:b/>
          <w:bCs/>
        </w:rPr>
        <w:t>“we help you get it done.”</w:t>
      </w:r>
      <w:r w:rsidRPr="00051EA8">
        <w:t xml:space="preserve"> </w:t>
      </w:r>
    </w:p>
    <w:p w14:paraId="46D0F6DE" w14:textId="77777777" w:rsidR="00051EA8" w:rsidRPr="00051EA8" w:rsidRDefault="00051EA8" w:rsidP="00AE2F3F">
      <w:pPr>
        <w:pStyle w:val="NoSpacing"/>
      </w:pPr>
    </w:p>
    <w:p w14:paraId="599B85C7" w14:textId="77777777" w:rsidR="00203609" w:rsidRPr="00051EA8" w:rsidRDefault="00AE2F3F" w:rsidP="00AE2F3F">
      <w:pPr>
        <w:pStyle w:val="NoSpacing"/>
        <w:rPr>
          <w:rStyle w:val="SubtleEmphasis"/>
          <w:b/>
          <w:bCs/>
        </w:rPr>
      </w:pPr>
      <w:r w:rsidRPr="00051EA8">
        <w:rPr>
          <w:rStyle w:val="SubtleEmphasis"/>
          <w:b/>
          <w:bCs/>
        </w:rPr>
        <w:t>Our</w:t>
      </w:r>
      <w:r w:rsidR="00203609" w:rsidRPr="00051EA8">
        <w:rPr>
          <w:rStyle w:val="SubtleEmphasis"/>
          <w:b/>
          <w:bCs/>
        </w:rPr>
        <w:t xml:space="preserve"> mailing structure:</w:t>
      </w:r>
    </w:p>
    <w:p w14:paraId="3E68090C" w14:textId="77777777" w:rsidR="00CF7E71" w:rsidRPr="00051EA8" w:rsidRDefault="00CF7E71" w:rsidP="00AE2F3F">
      <w:pPr>
        <w:pStyle w:val="NoSpacing"/>
        <w:rPr>
          <w:b/>
          <w:bCs/>
        </w:rPr>
      </w:pPr>
      <w:r w:rsidRPr="00051EA8">
        <w:rPr>
          <w:b/>
          <w:bCs/>
        </w:rPr>
        <w:t xml:space="preserve">Subject-line </w:t>
      </w:r>
    </w:p>
    <w:p w14:paraId="382FDE76" w14:textId="77777777" w:rsidR="00203609" w:rsidRPr="00051EA8" w:rsidRDefault="00ED562E" w:rsidP="00AE2F3F">
      <w:pPr>
        <w:pStyle w:val="NoSpacing"/>
        <w:rPr>
          <w:rStyle w:val="SubtleEmphasis"/>
          <w:rFonts w:ascii="Times New Roman" w:eastAsia="Times New Roman" w:hAnsi="Times New Roman" w:cs="Times New Roman"/>
          <w:b/>
          <w:bCs/>
          <w:i w:val="0"/>
          <w:iCs w:val="0"/>
          <w:color w:val="auto"/>
        </w:rPr>
      </w:pPr>
      <w:r w:rsidRPr="00051EA8">
        <w:rPr>
          <w:b/>
          <w:bCs/>
        </w:rPr>
        <w:t>Opening sentence</w:t>
      </w:r>
      <w:r w:rsidR="00CF7E71" w:rsidRPr="00051EA8">
        <w:rPr>
          <w:b/>
          <w:bCs/>
        </w:rPr>
        <w:t>/</w:t>
      </w:r>
      <w:r w:rsidRPr="00051EA8">
        <w:rPr>
          <w:b/>
          <w:bCs/>
        </w:rPr>
        <w:t>Personalization</w:t>
      </w:r>
      <w:r w:rsidR="00CF7E71" w:rsidRPr="00051EA8">
        <w:rPr>
          <w:b/>
          <w:bCs/>
        </w:rPr>
        <w:t xml:space="preserve"> </w:t>
      </w:r>
    </w:p>
    <w:p w14:paraId="1F762B30" w14:textId="77777777" w:rsidR="00ED562E" w:rsidRPr="00051EA8" w:rsidRDefault="00ED562E" w:rsidP="00AE2F3F">
      <w:pPr>
        <w:pStyle w:val="NoSpacing"/>
        <w:rPr>
          <w:b/>
          <w:bCs/>
        </w:rPr>
      </w:pPr>
      <w:r w:rsidRPr="00051EA8">
        <w:rPr>
          <w:b/>
          <w:bCs/>
        </w:rPr>
        <w:t>Pain point they might be facing</w:t>
      </w:r>
    </w:p>
    <w:p w14:paraId="13638D82" w14:textId="77777777" w:rsidR="00ED562E" w:rsidRPr="00051EA8" w:rsidRDefault="00ED562E" w:rsidP="00AE2F3F">
      <w:pPr>
        <w:pStyle w:val="NoSpacing"/>
        <w:rPr>
          <w:b/>
          <w:bCs/>
        </w:rPr>
      </w:pPr>
      <w:r w:rsidRPr="00051EA8">
        <w:rPr>
          <w:b/>
          <w:bCs/>
        </w:rPr>
        <w:t>offer / solution</w:t>
      </w:r>
    </w:p>
    <w:p w14:paraId="6D386920" w14:textId="77777777" w:rsidR="00ED562E" w:rsidRPr="00051EA8" w:rsidRDefault="00ED562E" w:rsidP="00AE2F3F">
      <w:pPr>
        <w:pStyle w:val="NoSpacing"/>
        <w:rPr>
          <w:b/>
          <w:bCs/>
        </w:rPr>
      </w:pPr>
      <w:r w:rsidRPr="00051EA8">
        <w:rPr>
          <w:b/>
          <w:bCs/>
        </w:rPr>
        <w:t>Unique mechanism (Optional)</w:t>
      </w:r>
    </w:p>
    <w:p w14:paraId="2825D39B" w14:textId="77777777" w:rsidR="00ED562E" w:rsidRPr="00051EA8" w:rsidRDefault="00ED562E" w:rsidP="00AE2F3F">
      <w:pPr>
        <w:pStyle w:val="NoSpacing"/>
        <w:rPr>
          <w:b/>
          <w:bCs/>
        </w:rPr>
      </w:pPr>
      <w:r w:rsidRPr="00051EA8">
        <w:rPr>
          <w:b/>
          <w:bCs/>
        </w:rPr>
        <w:t>CTA</w:t>
      </w:r>
    </w:p>
    <w:p w14:paraId="4E33B933" w14:textId="77777777" w:rsidR="00CF7E71" w:rsidRPr="00051EA8" w:rsidRDefault="00ED562E" w:rsidP="00AE2F3F">
      <w:pPr>
        <w:pStyle w:val="NoSpacing"/>
        <w:rPr>
          <w:b/>
          <w:bCs/>
        </w:rPr>
      </w:pPr>
      <w:r w:rsidRPr="00051EA8">
        <w:rPr>
          <w:b/>
          <w:bCs/>
        </w:rPr>
        <w:t>Proof + Guarante</w:t>
      </w:r>
      <w:r w:rsidR="00CF7E71" w:rsidRPr="00051EA8">
        <w:rPr>
          <w:b/>
          <w:bCs/>
        </w:rPr>
        <w:t>e</w:t>
      </w:r>
    </w:p>
    <w:p w14:paraId="3154B5D7" w14:textId="77777777" w:rsidR="00CF7E71" w:rsidRDefault="00CF7E71" w:rsidP="00AE2F3F">
      <w:pPr>
        <w:pStyle w:val="NoSpacing"/>
        <w:rPr>
          <w:b/>
          <w:bCs/>
        </w:rPr>
      </w:pPr>
    </w:p>
    <w:p w14:paraId="19D0CA8E" w14:textId="77777777" w:rsidR="00051EA8" w:rsidRPr="00051EA8" w:rsidRDefault="00051EA8" w:rsidP="00051EA8">
      <w:pPr>
        <w:pStyle w:val="NoSpacing"/>
      </w:pPr>
      <w:r>
        <w:t>O</w:t>
      </w:r>
      <w:r w:rsidRPr="00051EA8">
        <w:t xml:space="preserve">ur positioning </w:t>
      </w:r>
      <w:r>
        <w:t>statement</w:t>
      </w:r>
      <w:r w:rsidRPr="00051EA8">
        <w:t>:</w:t>
      </w:r>
    </w:p>
    <w:p w14:paraId="79F76E11" w14:textId="77777777" w:rsidR="00051EA8" w:rsidRPr="00051EA8" w:rsidRDefault="00051EA8" w:rsidP="00051EA8">
      <w:pPr>
        <w:pStyle w:val="NoSpacing"/>
      </w:pPr>
      <w:r w:rsidRPr="00051EA8">
        <w:rPr>
          <w:b/>
          <w:bCs/>
        </w:rPr>
        <w:t>We help companies achieve required compliance outcomes quickly and efficiently—without the cost, delay, or complexity of doing it alone.</w:t>
      </w:r>
    </w:p>
    <w:p w14:paraId="24468321" w14:textId="77777777" w:rsidR="00051EA8" w:rsidRPr="00051EA8" w:rsidRDefault="00051EA8" w:rsidP="00051EA8">
      <w:pPr>
        <w:pStyle w:val="NoSpacing"/>
        <w:rPr>
          <w:b/>
          <w:bCs/>
          <w:color w:val="065A82"/>
        </w:rPr>
      </w:pPr>
    </w:p>
    <w:p w14:paraId="402153B1" w14:textId="77777777" w:rsidR="00051EA8" w:rsidRPr="00051EA8" w:rsidRDefault="00051EA8" w:rsidP="00AE2F3F">
      <w:pPr>
        <w:pStyle w:val="NoSpacing"/>
        <w:rPr>
          <w:b/>
          <w:bCs/>
        </w:rPr>
      </w:pPr>
    </w:p>
    <w:p w14:paraId="59948ACF" w14:textId="77777777" w:rsidR="00CF7E71" w:rsidRPr="00051EA8" w:rsidRDefault="00CF7E71" w:rsidP="00AE2F3F">
      <w:pPr>
        <w:pStyle w:val="NoSpacing"/>
        <w:rPr>
          <w:b/>
          <w:bCs/>
        </w:rPr>
      </w:pPr>
    </w:p>
    <w:p w14:paraId="329E1B6A" w14:textId="77777777" w:rsidR="00ED562E" w:rsidRPr="00051EA8" w:rsidRDefault="00ED562E" w:rsidP="00AE2F3F">
      <w:pPr>
        <w:pStyle w:val="NoSpacing"/>
        <w:rPr>
          <w:b/>
          <w:bCs/>
        </w:rPr>
      </w:pPr>
    </w:p>
    <w:p w14:paraId="768E80C7" w14:textId="77777777" w:rsidR="00ED562E" w:rsidRPr="0093274C" w:rsidRDefault="00ED562E" w:rsidP="00A924C6">
      <w:pPr>
        <w:spacing w:after="60"/>
        <w:rPr>
          <w:rStyle w:val="SubtleEmphasis"/>
          <w:b/>
          <w:bCs/>
        </w:rPr>
      </w:pPr>
    </w:p>
    <w:p w14:paraId="53EF593D" w14:textId="77777777" w:rsidR="00A924C6" w:rsidRPr="0093274C" w:rsidRDefault="00A924C6" w:rsidP="00A924C6">
      <w:pPr>
        <w:rPr>
          <w:rStyle w:val="SubtleEmphasis"/>
          <w:b/>
          <w:bCs/>
        </w:rPr>
      </w:pPr>
    </w:p>
    <w:p w14:paraId="203F583F" w14:textId="77777777" w:rsidR="00A924C6" w:rsidRPr="007E44E1" w:rsidRDefault="00A924C6" w:rsidP="00A924C6">
      <w:pPr>
        <w:rPr>
          <w:rStyle w:val="SubtleEmphasis"/>
          <w:b/>
          <w:bCs/>
        </w:rPr>
      </w:pPr>
    </w:p>
    <w:p w14:paraId="39292F9F" w14:textId="77777777" w:rsidR="00A924C6" w:rsidRDefault="00A924C6">
      <w:pPr>
        <w:spacing w:before="160" w:after="40"/>
      </w:pPr>
    </w:p>
    <w:p w14:paraId="7C14AC38" w14:textId="77777777" w:rsidR="002B1C12" w:rsidRDefault="002B1C12">
      <w:pPr>
        <w:spacing w:before="160" w:after="40"/>
        <w:rPr>
          <w:b/>
          <w:bCs/>
          <w:color w:val="065A82"/>
        </w:rPr>
      </w:pPr>
    </w:p>
    <w:p w14:paraId="401FC8CB" w14:textId="77777777" w:rsidR="002B1C12" w:rsidRDefault="002B1C12">
      <w:pPr>
        <w:spacing w:before="160" w:after="40"/>
        <w:rPr>
          <w:b/>
          <w:bCs/>
          <w:color w:val="065A82"/>
        </w:rPr>
      </w:pPr>
    </w:p>
    <w:p w14:paraId="1E66F5AE" w14:textId="6C5ACAD2" w:rsidR="001C5A85" w:rsidRDefault="00990B5F">
      <w:pPr>
        <w:spacing w:before="160" w:after="40"/>
        <w:rPr>
          <w:b/>
          <w:bCs/>
          <w:color w:val="065A82"/>
        </w:rPr>
      </w:pPr>
      <w:r>
        <w:rPr>
          <w:b/>
          <w:bCs/>
          <w:color w:val="065A82"/>
        </w:rPr>
        <w:t xml:space="preserve">4.4. </w:t>
      </w:r>
      <w:r w:rsidR="00D3226F">
        <w:rPr>
          <w:b/>
          <w:bCs/>
          <w:color w:val="065A82"/>
        </w:rPr>
        <w:t>Data Sources and Enrichment</w:t>
      </w:r>
    </w:p>
    <w:p w14:paraId="6EEBD732" w14:textId="77777777" w:rsidR="00CF7E71" w:rsidRDefault="00CF7E71">
      <w:pPr>
        <w:spacing w:before="160" w:after="40"/>
        <w:rPr>
          <w:b/>
          <w:bCs/>
          <w:color w:val="065A82"/>
        </w:rPr>
      </w:pPr>
    </w:p>
    <w:p w14:paraId="68AB81D6" w14:textId="77777777" w:rsidR="00A924C6" w:rsidRDefault="00866968" w:rsidP="00866968">
      <w:pPr>
        <w:pStyle w:val="NoSpacing"/>
        <w:rPr>
          <w:rStyle w:val="SubtleEmphasis"/>
          <w:b/>
          <w:bCs/>
        </w:rPr>
      </w:pPr>
      <w:r>
        <w:rPr>
          <w:rStyle w:val="SubtleEmphasis"/>
          <w:b/>
          <w:bCs/>
        </w:rPr>
        <w:t>CLAY; for data sourcing and enrichment</w:t>
      </w:r>
      <w:r w:rsidR="00A924C6" w:rsidRPr="0093274C">
        <w:rPr>
          <w:rStyle w:val="SubtleEmphasis"/>
          <w:b/>
          <w:bCs/>
        </w:rPr>
        <w:t>.</w:t>
      </w:r>
    </w:p>
    <w:p w14:paraId="16A0E582" w14:textId="77777777" w:rsidR="00866968" w:rsidRDefault="00866968" w:rsidP="00866968">
      <w:pPr>
        <w:pStyle w:val="NoSpacing"/>
        <w:rPr>
          <w:rStyle w:val="SubtleEmphasis"/>
          <w:b/>
          <w:bCs/>
        </w:rPr>
      </w:pPr>
    </w:p>
    <w:p w14:paraId="35915BE2" w14:textId="77777777" w:rsidR="00866968" w:rsidRDefault="00866968" w:rsidP="00866968">
      <w:pPr>
        <w:pStyle w:val="NoSpacing"/>
        <w:rPr>
          <w:rStyle w:val="32f1038e"/>
        </w:rPr>
      </w:pPr>
      <w:r>
        <w:rPr>
          <w:rStyle w:val="32f1038e"/>
        </w:rPr>
        <w:t>11-Step Email Waterfall Implementation and validation;</w:t>
      </w:r>
    </w:p>
    <w:p w14:paraId="247EB4A9" w14:textId="77777777" w:rsidR="00866968" w:rsidRDefault="00866968" w:rsidP="00866968">
      <w:pPr>
        <w:pStyle w:val="NoSpacing"/>
        <w:rPr>
          <w:rStyle w:val="32f1038e"/>
        </w:rPr>
      </w:pPr>
      <w:r>
        <w:rPr>
          <w:rStyle w:val="32f1038e"/>
        </w:rPr>
        <w:t>11 sequential providers: Findymail, Hunter, Prospeo, Kitt, Datagma, Wiza, Icypeas, Enrow, Dropcontact, LeadMagic, SMARTe. Validation after each step: Used Findymail to validate emails from each provider before moving to the next.</w:t>
      </w:r>
    </w:p>
    <w:p w14:paraId="2BE57CC8" w14:textId="77777777" w:rsidR="00866968" w:rsidRPr="0093274C" w:rsidRDefault="00866968" w:rsidP="00866968">
      <w:pPr>
        <w:pStyle w:val="NoSpacing"/>
        <w:rPr>
          <w:rStyle w:val="SubtleEmphasis"/>
          <w:b/>
          <w:bCs/>
        </w:rPr>
      </w:pPr>
      <w:r>
        <w:rPr>
          <w:rStyle w:val="32f1038e"/>
        </w:rPr>
        <w:br/>
        <w:t>Claygent: for hyper personalization.</w:t>
      </w:r>
    </w:p>
    <w:p w14:paraId="1DF0BFC7" w14:textId="77777777" w:rsidR="00A924C6" w:rsidRPr="0093274C" w:rsidRDefault="00A924C6" w:rsidP="00A924C6">
      <w:pPr>
        <w:rPr>
          <w:rStyle w:val="SubtleEmphasis"/>
          <w:b/>
          <w:bCs/>
        </w:rPr>
      </w:pPr>
    </w:p>
    <w:p w14:paraId="37F9F4D5" w14:textId="77777777" w:rsidR="00A924C6" w:rsidRPr="007E44E1" w:rsidRDefault="00A924C6" w:rsidP="00A924C6">
      <w:pPr>
        <w:rPr>
          <w:rStyle w:val="SubtleEmphasis"/>
          <w:b/>
          <w:bCs/>
        </w:rPr>
      </w:pPr>
    </w:p>
    <w:p w14:paraId="0B326A6C" w14:textId="77777777" w:rsidR="00A924C6" w:rsidRDefault="00A924C6">
      <w:pPr>
        <w:spacing w:before="160" w:after="40"/>
      </w:pPr>
    </w:p>
    <w:p w14:paraId="282958F3" w14:textId="77777777" w:rsidR="001C5A85" w:rsidRDefault="00D3226F">
      <w:pPr>
        <w:pBdr>
          <w:top w:val="single" w:sz="4" w:space="0" w:color="1C7293"/>
          <w:left w:val="single" w:sz="4" w:space="0" w:color="1C7293"/>
          <w:bottom w:val="single" w:sz="4" w:space="0" w:color="1C7293"/>
          <w:right w:val="single" w:sz="4" w:space="0" w:color="1C7293"/>
        </w:pBdr>
        <w:shd w:val="clear" w:color="auto" w:fill="21295C"/>
        <w:spacing w:before="280" w:after="80"/>
        <w:ind w:left="160" w:right="160"/>
      </w:pPr>
      <w:r>
        <w:rPr>
          <w:b/>
          <w:bCs/>
          <w:color w:val="FFFFFF"/>
        </w:rPr>
        <w:t>5 · IDEAL CUSTOMER PROFILE AND QUALIFICATION CRITERIA</w:t>
      </w:r>
    </w:p>
    <w:p w14:paraId="55462018" w14:textId="77777777" w:rsidR="001C5A85" w:rsidRDefault="001C5A85"/>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C5A85" w14:paraId="06CF2F89" w14:textId="77777777">
        <w:tc>
          <w:tcPr>
            <w:tcW w:w="9360" w:type="dxa"/>
            <w:tcBorders>
              <w:top w:val="single" w:sz="6" w:space="0" w:color="D97706"/>
              <w:left w:val="single" w:sz="6" w:space="0" w:color="D97706"/>
              <w:bottom w:val="single" w:sz="6" w:space="0" w:color="D97706"/>
              <w:right w:val="single" w:sz="6" w:space="0" w:color="D97706"/>
            </w:tcBorders>
            <w:shd w:val="clear" w:color="auto" w:fill="FFFBEB"/>
            <w:tcMar>
              <w:top w:w="120" w:type="dxa"/>
              <w:left w:w="200" w:type="dxa"/>
              <w:bottom w:w="120" w:type="dxa"/>
              <w:right w:w="200" w:type="dxa"/>
            </w:tcMar>
          </w:tcPr>
          <w:p w14:paraId="7E4A0CEF" w14:textId="77777777" w:rsidR="001C5A85" w:rsidRDefault="00D3226F">
            <w:r>
              <w:rPr>
                <w:b/>
                <w:bCs/>
                <w:color w:val="B45309"/>
                <w:sz w:val="18"/>
                <w:szCs w:val="18"/>
              </w:rPr>
              <w:t>📋  HOW TO FILL OUT THIS SECTION</w:t>
            </w:r>
          </w:p>
          <w:p w14:paraId="79DF3351" w14:textId="77777777" w:rsidR="001C5A85" w:rsidRDefault="00D3226F">
            <w:pPr>
              <w:spacing w:before="60"/>
            </w:pPr>
            <w:r>
              <w:rPr>
                <w:i/>
                <w:iCs/>
                <w:color w:val="92400E"/>
                <w:sz w:val="18"/>
                <w:szCs w:val="18"/>
              </w:rPr>
              <w:t>Describe how you define and qualify a lead before passing it to Opsfolio. We only pay for meetings</w:t>
            </w:r>
          </w:p>
          <w:p w14:paraId="02C0AC6E" w14:textId="77777777" w:rsidR="001C5A85" w:rsidRDefault="00D3226F">
            <w:pPr>
              <w:spacing w:before="60"/>
            </w:pPr>
            <w:r>
              <w:rPr>
                <w:i/>
                <w:iCs/>
                <w:color w:val="92400E"/>
                <w:sz w:val="18"/>
                <w:szCs w:val="18"/>
              </w:rPr>
              <w:t>that match our ICP — so you must define qualification rigorously upfront. Reference the ICP we have</w:t>
            </w:r>
          </w:p>
          <w:p w14:paraId="34A3B122" w14:textId="77777777" w:rsidR="001C5A85" w:rsidRDefault="00D3226F">
            <w:pPr>
              <w:spacing w:before="60"/>
            </w:pPr>
            <w:r>
              <w:rPr>
                <w:i/>
                <w:iCs/>
                <w:color w:val="92400E"/>
                <w:sz w:val="18"/>
                <w:szCs w:val="18"/>
              </w:rPr>
              <w:t>provided and explain how you will operationalize it in your outreach.</w:t>
            </w:r>
          </w:p>
        </w:tc>
      </w:tr>
    </w:tbl>
    <w:p w14:paraId="555F5E81" w14:textId="77777777" w:rsidR="001C5A85" w:rsidRDefault="001C5A85"/>
    <w:p w14:paraId="46B95C7F" w14:textId="16D5BADB" w:rsidR="001C5A85" w:rsidRDefault="00A42E58">
      <w:pPr>
        <w:spacing w:before="160" w:after="40"/>
      </w:pPr>
      <w:r>
        <w:rPr>
          <w:b/>
          <w:bCs/>
          <w:color w:val="065A82"/>
        </w:rPr>
        <w:t xml:space="preserve">5.1. </w:t>
      </w:r>
      <w:r w:rsidR="00D3226F">
        <w:rPr>
          <w:b/>
          <w:bCs/>
          <w:color w:val="065A82"/>
        </w:rPr>
        <w:t>Our Definition of a Qualified Lead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6160"/>
      </w:tblGrid>
      <w:tr w:rsidR="001C5A85" w14:paraId="19551835" w14:textId="77777777">
        <w:trPr>
          <w:tblHeader/>
        </w:trPr>
        <w:tc>
          <w:tcPr>
            <w:tcW w:w="3200" w:type="dxa"/>
            <w:tcBorders>
              <w:top w:val="single" w:sz="4" w:space="0" w:color="1C7293"/>
              <w:left w:val="single" w:sz="1" w:space="0" w:color="CBD5E1"/>
              <w:bottom w:val="single" w:sz="1" w:space="0" w:color="CBD5E1"/>
              <w:right w:val="single" w:sz="1" w:space="0" w:color="CBD5E1"/>
            </w:tcBorders>
            <w:shd w:val="clear" w:color="auto" w:fill="21295C"/>
            <w:tcMar>
              <w:top w:w="100" w:type="dxa"/>
              <w:left w:w="160" w:type="dxa"/>
              <w:bottom w:w="100" w:type="dxa"/>
              <w:right w:w="160" w:type="dxa"/>
            </w:tcMar>
          </w:tcPr>
          <w:p w14:paraId="501E419D" w14:textId="77777777" w:rsidR="001C5A85" w:rsidRDefault="00D3226F">
            <w:r>
              <w:rPr>
                <w:b/>
                <w:bCs/>
                <w:color w:val="FFFFFF"/>
                <w:sz w:val="20"/>
                <w:szCs w:val="20"/>
              </w:rPr>
              <w:t>Criteria</w:t>
            </w:r>
          </w:p>
        </w:tc>
        <w:tc>
          <w:tcPr>
            <w:tcW w:w="6160" w:type="dxa"/>
            <w:tcBorders>
              <w:top w:val="single" w:sz="4" w:space="0" w:color="1C7293"/>
              <w:left w:val="single" w:sz="1" w:space="0" w:color="CBD5E1"/>
              <w:bottom w:val="single" w:sz="1" w:space="0" w:color="CBD5E1"/>
              <w:right w:val="single" w:sz="1" w:space="0" w:color="CBD5E1"/>
            </w:tcBorders>
            <w:shd w:val="clear" w:color="auto" w:fill="21295C"/>
            <w:tcMar>
              <w:top w:w="100" w:type="dxa"/>
              <w:left w:w="160" w:type="dxa"/>
              <w:bottom w:w="100" w:type="dxa"/>
              <w:right w:w="160" w:type="dxa"/>
            </w:tcMar>
          </w:tcPr>
          <w:p w14:paraId="33C7F6D5" w14:textId="77777777" w:rsidR="001C5A85" w:rsidRDefault="00D3226F">
            <w:r>
              <w:rPr>
                <w:b/>
                <w:bCs/>
                <w:color w:val="FFFFFF"/>
                <w:sz w:val="20"/>
                <w:szCs w:val="20"/>
              </w:rPr>
              <w:t>Our Approach / Answer</w:t>
            </w:r>
          </w:p>
        </w:tc>
      </w:tr>
      <w:tr w:rsidR="001C5A85" w14:paraId="21C12D3A" w14:textId="77777777">
        <w:tc>
          <w:tcPr>
            <w:tcW w:w="3200" w:type="dxa"/>
            <w:tcBorders>
              <w:top w:val="single" w:sz="1" w:space="0" w:color="CBD5E1"/>
              <w:left w:val="single" w:sz="1" w:space="0" w:color="CBD5E1"/>
              <w:bottom w:val="single" w:sz="1" w:space="0" w:color="CBD5E1"/>
              <w:right w:val="single" w:sz="1" w:space="0" w:color="CBD5E1"/>
            </w:tcBorders>
            <w:shd w:val="clear" w:color="auto" w:fill="EBF5FA"/>
            <w:tcMar>
              <w:top w:w="100" w:type="dxa"/>
              <w:left w:w="160" w:type="dxa"/>
              <w:bottom w:w="100" w:type="dxa"/>
              <w:right w:w="160" w:type="dxa"/>
            </w:tcMar>
          </w:tcPr>
          <w:p w14:paraId="708E6006" w14:textId="77777777" w:rsidR="001C5A85" w:rsidRDefault="00D3226F">
            <w:r>
              <w:rPr>
                <w:b/>
                <w:bCs/>
                <w:sz w:val="20"/>
                <w:szCs w:val="20"/>
              </w:rPr>
              <w:t>Company type</w:t>
            </w:r>
          </w:p>
        </w:tc>
        <w:tc>
          <w:tcPr>
            <w:tcW w:w="6160" w:type="dxa"/>
            <w:tcBorders>
              <w:top w:val="single" w:sz="1" w:space="0" w:color="CBD5E1"/>
              <w:left w:val="single" w:sz="1" w:space="0" w:color="CBD5E1"/>
              <w:bottom w:val="single" w:sz="1" w:space="0" w:color="CBD5E1"/>
              <w:right w:val="single" w:sz="1" w:space="0" w:color="CBD5E1"/>
            </w:tcBorders>
            <w:shd w:val="clear" w:color="auto" w:fill="EBF5FA"/>
            <w:tcMar>
              <w:top w:w="100" w:type="dxa"/>
              <w:left w:w="160" w:type="dxa"/>
              <w:bottom w:w="100" w:type="dxa"/>
              <w:right w:w="160" w:type="dxa"/>
            </w:tcMar>
          </w:tcPr>
          <w:p w14:paraId="2106BDEB" w14:textId="77777777" w:rsidR="00B7273A" w:rsidRDefault="00B7273A" w:rsidP="00B7273A">
            <w:pPr>
              <w:rPr>
                <w:rStyle w:val="SubtleEmphasis"/>
                <w:b/>
                <w:bCs/>
              </w:rPr>
            </w:pPr>
            <w:r>
              <w:rPr>
                <w:rStyle w:val="SubtleEmphasis"/>
                <w:b/>
                <w:bCs/>
              </w:rPr>
              <w:t xml:space="preserve">CMMC level 1; </w:t>
            </w:r>
          </w:p>
          <w:p w14:paraId="1AB09E0A" w14:textId="77777777" w:rsidR="00B7273A" w:rsidRPr="00B7273A" w:rsidRDefault="00B7273A" w:rsidP="00B7273A">
            <w:pPr>
              <w:rPr>
                <w:rFonts w:ascii="Times New Roman" w:eastAsia="Times New Roman" w:hAnsi="Times New Roman" w:cs="Times New Roman"/>
                <w:color w:val="auto"/>
                <w:sz w:val="24"/>
                <w:szCs w:val="24"/>
              </w:rPr>
            </w:pPr>
            <w:r w:rsidRPr="00B7273A">
              <w:rPr>
                <w:rFonts w:ascii="Times New Roman" w:eastAsia="Times New Roman" w:hAnsi="Symbol" w:cs="Times New Roman"/>
                <w:color w:val="auto"/>
                <w:sz w:val="24"/>
                <w:szCs w:val="24"/>
              </w:rPr>
              <w:t></w:t>
            </w:r>
            <w:r w:rsidRPr="00B7273A">
              <w:rPr>
                <w:rFonts w:ascii="Times New Roman" w:eastAsia="Times New Roman" w:hAnsi="Times New Roman" w:cs="Times New Roman"/>
                <w:color w:val="auto"/>
                <w:sz w:val="24"/>
                <w:szCs w:val="24"/>
              </w:rPr>
              <w:t xml:space="preserve">  Small manufacturers </w:t>
            </w:r>
          </w:p>
          <w:p w14:paraId="04ABABEB" w14:textId="77777777" w:rsidR="00B7273A" w:rsidRPr="00B7273A" w:rsidRDefault="00B7273A" w:rsidP="00B7273A">
            <w:pPr>
              <w:rPr>
                <w:rFonts w:ascii="Times New Roman" w:eastAsia="Times New Roman" w:hAnsi="Times New Roman" w:cs="Times New Roman"/>
                <w:color w:val="auto"/>
                <w:sz w:val="24"/>
                <w:szCs w:val="24"/>
              </w:rPr>
            </w:pPr>
            <w:r w:rsidRPr="00B7273A">
              <w:rPr>
                <w:rFonts w:ascii="Times New Roman" w:eastAsia="Times New Roman" w:hAnsi="Symbol" w:cs="Times New Roman"/>
                <w:color w:val="auto"/>
                <w:sz w:val="24"/>
                <w:szCs w:val="24"/>
              </w:rPr>
              <w:t></w:t>
            </w:r>
            <w:r w:rsidRPr="00B7273A">
              <w:rPr>
                <w:rFonts w:ascii="Times New Roman" w:eastAsia="Times New Roman" w:hAnsi="Times New Roman" w:cs="Times New Roman"/>
                <w:color w:val="auto"/>
                <w:sz w:val="24"/>
                <w:szCs w:val="24"/>
              </w:rPr>
              <w:t xml:space="preserve">  Staffing firms </w:t>
            </w:r>
          </w:p>
          <w:p w14:paraId="48EF1862" w14:textId="77777777" w:rsidR="00B7273A" w:rsidRPr="00B7273A" w:rsidRDefault="00B7273A" w:rsidP="00B7273A">
            <w:pPr>
              <w:rPr>
                <w:rFonts w:ascii="Times New Roman" w:eastAsia="Times New Roman" w:hAnsi="Times New Roman" w:cs="Times New Roman"/>
                <w:color w:val="auto"/>
                <w:sz w:val="24"/>
                <w:szCs w:val="24"/>
              </w:rPr>
            </w:pPr>
            <w:r w:rsidRPr="00B7273A">
              <w:rPr>
                <w:rFonts w:ascii="Times New Roman" w:eastAsia="Times New Roman" w:hAnsi="Symbol" w:cs="Times New Roman"/>
                <w:color w:val="auto"/>
                <w:sz w:val="24"/>
                <w:szCs w:val="24"/>
              </w:rPr>
              <w:t></w:t>
            </w:r>
            <w:r w:rsidRPr="00B7273A">
              <w:rPr>
                <w:rFonts w:ascii="Times New Roman" w:eastAsia="Times New Roman" w:hAnsi="Times New Roman" w:cs="Times New Roman"/>
                <w:color w:val="auto"/>
                <w:sz w:val="24"/>
                <w:szCs w:val="24"/>
              </w:rPr>
              <w:t xml:space="preserve">  IT support vendors </w:t>
            </w:r>
          </w:p>
          <w:p w14:paraId="1787426B" w14:textId="77777777" w:rsidR="00203609" w:rsidRDefault="00B7273A" w:rsidP="00B7273A">
            <w:pPr>
              <w:rPr>
                <w:rFonts w:ascii="Times New Roman" w:eastAsia="Times New Roman" w:hAnsi="Times New Roman" w:cs="Times New Roman"/>
                <w:color w:val="auto"/>
                <w:sz w:val="24"/>
                <w:szCs w:val="24"/>
              </w:rPr>
            </w:pPr>
            <w:r w:rsidRPr="00B7273A">
              <w:rPr>
                <w:rFonts w:ascii="Times New Roman" w:eastAsia="Times New Roman" w:hAnsi="Symbol" w:cs="Times New Roman"/>
                <w:color w:val="auto"/>
                <w:sz w:val="24"/>
                <w:szCs w:val="24"/>
              </w:rPr>
              <w:t></w:t>
            </w:r>
            <w:r w:rsidRPr="00B7273A">
              <w:rPr>
                <w:rFonts w:ascii="Times New Roman" w:eastAsia="Times New Roman" w:hAnsi="Times New Roman" w:cs="Times New Roman"/>
                <w:color w:val="auto"/>
                <w:sz w:val="24"/>
                <w:szCs w:val="24"/>
              </w:rPr>
              <w:t xml:space="preserve">  Subcontractors to bigger defense primes</w:t>
            </w:r>
            <w:r>
              <w:rPr>
                <w:rFonts w:ascii="Times New Roman" w:eastAsia="Times New Roman" w:hAnsi="Times New Roman" w:cs="Times New Roman"/>
                <w:color w:val="auto"/>
                <w:sz w:val="24"/>
                <w:szCs w:val="24"/>
              </w:rPr>
              <w:t>.</w:t>
            </w:r>
          </w:p>
          <w:p w14:paraId="3B0BBC0B" w14:textId="77777777" w:rsidR="00B7273A" w:rsidRDefault="00B7273A" w:rsidP="00B7273A">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CMMC level 2;</w:t>
            </w:r>
          </w:p>
          <w:p w14:paraId="4C39BC2D" w14:textId="77777777" w:rsidR="00B7273A" w:rsidRPr="00B7273A" w:rsidRDefault="00B7273A" w:rsidP="00B7273A">
            <w:pPr>
              <w:rPr>
                <w:rFonts w:ascii="Times New Roman" w:eastAsia="Times New Roman" w:hAnsi="Times New Roman" w:cs="Times New Roman"/>
                <w:color w:val="auto"/>
                <w:sz w:val="24"/>
                <w:szCs w:val="24"/>
              </w:rPr>
            </w:pPr>
            <w:r w:rsidRPr="00B7273A">
              <w:rPr>
                <w:rFonts w:ascii="Times New Roman" w:eastAsia="Times New Roman" w:hAnsi="Symbol" w:cs="Times New Roman"/>
                <w:color w:val="auto"/>
                <w:sz w:val="24"/>
                <w:szCs w:val="24"/>
              </w:rPr>
              <w:t></w:t>
            </w:r>
            <w:r w:rsidRPr="00B7273A">
              <w:rPr>
                <w:rFonts w:ascii="Times New Roman" w:eastAsia="Times New Roman" w:hAnsi="Times New Roman" w:cs="Times New Roman"/>
                <w:color w:val="auto"/>
                <w:sz w:val="24"/>
                <w:szCs w:val="24"/>
              </w:rPr>
              <w:t xml:space="preserve">  Aerospace suppliers </w:t>
            </w:r>
          </w:p>
          <w:p w14:paraId="5DF4DD71" w14:textId="77777777" w:rsidR="00B7273A" w:rsidRPr="00B7273A" w:rsidRDefault="00B7273A" w:rsidP="00B7273A">
            <w:pPr>
              <w:rPr>
                <w:rFonts w:ascii="Times New Roman" w:eastAsia="Times New Roman" w:hAnsi="Times New Roman" w:cs="Times New Roman"/>
                <w:color w:val="auto"/>
                <w:sz w:val="24"/>
                <w:szCs w:val="24"/>
              </w:rPr>
            </w:pPr>
            <w:r w:rsidRPr="00B7273A">
              <w:rPr>
                <w:rFonts w:ascii="Times New Roman" w:eastAsia="Times New Roman" w:hAnsi="Symbol" w:cs="Times New Roman"/>
                <w:color w:val="auto"/>
                <w:sz w:val="24"/>
                <w:szCs w:val="24"/>
              </w:rPr>
              <w:t></w:t>
            </w:r>
            <w:r w:rsidRPr="00B7273A">
              <w:rPr>
                <w:rFonts w:ascii="Times New Roman" w:eastAsia="Times New Roman" w:hAnsi="Times New Roman" w:cs="Times New Roman"/>
                <w:color w:val="auto"/>
                <w:sz w:val="24"/>
                <w:szCs w:val="24"/>
              </w:rPr>
              <w:t xml:space="preserve">  Defense software firms </w:t>
            </w:r>
          </w:p>
          <w:p w14:paraId="15E022C0" w14:textId="77777777" w:rsidR="00B7273A" w:rsidRPr="00B7273A" w:rsidRDefault="00B7273A" w:rsidP="00B7273A">
            <w:pPr>
              <w:rPr>
                <w:rFonts w:ascii="Times New Roman" w:eastAsia="Times New Roman" w:hAnsi="Times New Roman" w:cs="Times New Roman"/>
                <w:color w:val="auto"/>
                <w:sz w:val="24"/>
                <w:szCs w:val="24"/>
              </w:rPr>
            </w:pPr>
            <w:r w:rsidRPr="00B7273A">
              <w:rPr>
                <w:rFonts w:ascii="Times New Roman" w:eastAsia="Times New Roman" w:hAnsi="Symbol" w:cs="Times New Roman"/>
                <w:color w:val="auto"/>
                <w:sz w:val="24"/>
                <w:szCs w:val="24"/>
              </w:rPr>
              <w:t></w:t>
            </w:r>
            <w:r w:rsidRPr="00B7273A">
              <w:rPr>
                <w:rFonts w:ascii="Times New Roman" w:eastAsia="Times New Roman" w:hAnsi="Times New Roman" w:cs="Times New Roman"/>
                <w:color w:val="auto"/>
                <w:sz w:val="24"/>
                <w:szCs w:val="24"/>
              </w:rPr>
              <w:t xml:space="preserve">  Engineering contractors </w:t>
            </w:r>
          </w:p>
          <w:p w14:paraId="52A1EC67" w14:textId="77777777" w:rsidR="00B7273A" w:rsidRDefault="00B7273A" w:rsidP="00B7273A">
            <w:pPr>
              <w:rPr>
                <w:rFonts w:ascii="Times New Roman" w:eastAsia="Times New Roman" w:hAnsi="Times New Roman" w:cs="Times New Roman"/>
                <w:color w:val="auto"/>
                <w:sz w:val="24"/>
                <w:szCs w:val="24"/>
              </w:rPr>
            </w:pPr>
            <w:r w:rsidRPr="00B7273A">
              <w:rPr>
                <w:rFonts w:ascii="Times New Roman" w:eastAsia="Times New Roman" w:hAnsi="Symbol" w:cs="Times New Roman"/>
                <w:color w:val="auto"/>
                <w:sz w:val="24"/>
                <w:szCs w:val="24"/>
              </w:rPr>
              <w:t></w:t>
            </w:r>
            <w:r w:rsidRPr="00B7273A">
              <w:rPr>
                <w:rFonts w:ascii="Times New Roman" w:eastAsia="Times New Roman" w:hAnsi="Times New Roman" w:cs="Times New Roman"/>
                <w:color w:val="auto"/>
                <w:sz w:val="24"/>
                <w:szCs w:val="24"/>
              </w:rPr>
              <w:t xml:space="preserve">  Established DoD vendors</w:t>
            </w:r>
          </w:p>
          <w:p w14:paraId="28F6FE4A" w14:textId="77777777" w:rsidR="00866968" w:rsidRDefault="00866968" w:rsidP="00B7273A">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HIPAA;</w:t>
            </w:r>
          </w:p>
          <w:p w14:paraId="268632AD" w14:textId="77777777" w:rsidR="00866968" w:rsidRPr="00866968" w:rsidRDefault="00866968" w:rsidP="00866968">
            <w:pPr>
              <w:rPr>
                <w:rFonts w:ascii="Times New Roman" w:eastAsia="Times New Roman" w:hAnsi="Times New Roman" w:cs="Times New Roman"/>
                <w:color w:val="auto"/>
                <w:sz w:val="24"/>
                <w:szCs w:val="24"/>
              </w:rPr>
            </w:pPr>
            <w:r w:rsidRPr="00866968">
              <w:rPr>
                <w:rFonts w:ascii="Times New Roman" w:eastAsia="Times New Roman" w:hAnsi="Symbol" w:cs="Times New Roman"/>
                <w:color w:val="auto"/>
                <w:sz w:val="24"/>
                <w:szCs w:val="24"/>
              </w:rPr>
              <w:t></w:t>
            </w:r>
            <w:r w:rsidRPr="00866968">
              <w:rPr>
                <w:rFonts w:ascii="Times New Roman" w:eastAsia="Times New Roman" w:hAnsi="Times New Roman" w:cs="Times New Roman"/>
                <w:color w:val="auto"/>
                <w:sz w:val="24"/>
                <w:szCs w:val="24"/>
              </w:rPr>
              <w:t xml:space="preserve">  Hospitals </w:t>
            </w:r>
          </w:p>
          <w:p w14:paraId="0552EFDE" w14:textId="77777777" w:rsidR="00866968" w:rsidRPr="00866968" w:rsidRDefault="00866968" w:rsidP="00866968">
            <w:pPr>
              <w:rPr>
                <w:rFonts w:ascii="Times New Roman" w:eastAsia="Times New Roman" w:hAnsi="Times New Roman" w:cs="Times New Roman"/>
                <w:color w:val="auto"/>
                <w:sz w:val="24"/>
                <w:szCs w:val="24"/>
              </w:rPr>
            </w:pPr>
            <w:r w:rsidRPr="00866968">
              <w:rPr>
                <w:rFonts w:ascii="Times New Roman" w:eastAsia="Times New Roman" w:hAnsi="Symbol" w:cs="Times New Roman"/>
                <w:color w:val="auto"/>
                <w:sz w:val="24"/>
                <w:szCs w:val="24"/>
              </w:rPr>
              <w:t></w:t>
            </w:r>
            <w:r w:rsidRPr="00866968">
              <w:rPr>
                <w:rFonts w:ascii="Times New Roman" w:eastAsia="Times New Roman" w:hAnsi="Times New Roman" w:cs="Times New Roman"/>
                <w:color w:val="auto"/>
                <w:sz w:val="24"/>
                <w:szCs w:val="24"/>
              </w:rPr>
              <w:t xml:space="preserve">  Clinics </w:t>
            </w:r>
          </w:p>
          <w:p w14:paraId="59C8C308" w14:textId="77777777" w:rsidR="00866968" w:rsidRPr="00866968" w:rsidRDefault="00866968" w:rsidP="00866968">
            <w:pPr>
              <w:rPr>
                <w:rFonts w:ascii="Times New Roman" w:eastAsia="Times New Roman" w:hAnsi="Times New Roman" w:cs="Times New Roman"/>
                <w:color w:val="auto"/>
                <w:sz w:val="24"/>
                <w:szCs w:val="24"/>
              </w:rPr>
            </w:pPr>
            <w:r w:rsidRPr="00866968">
              <w:rPr>
                <w:rFonts w:ascii="Times New Roman" w:eastAsia="Times New Roman" w:hAnsi="Symbol" w:cs="Times New Roman"/>
                <w:color w:val="auto"/>
                <w:sz w:val="24"/>
                <w:szCs w:val="24"/>
              </w:rPr>
              <w:t></w:t>
            </w:r>
            <w:r w:rsidRPr="00866968">
              <w:rPr>
                <w:rFonts w:ascii="Times New Roman" w:eastAsia="Times New Roman" w:hAnsi="Times New Roman" w:cs="Times New Roman"/>
                <w:color w:val="auto"/>
                <w:sz w:val="24"/>
                <w:szCs w:val="24"/>
              </w:rPr>
              <w:t xml:space="preserve">  Telehealth companies </w:t>
            </w:r>
          </w:p>
          <w:p w14:paraId="05EEEA45" w14:textId="77777777" w:rsidR="00866968" w:rsidRPr="00866968" w:rsidRDefault="00866968" w:rsidP="00866968">
            <w:pPr>
              <w:rPr>
                <w:rFonts w:ascii="Times New Roman" w:eastAsia="Times New Roman" w:hAnsi="Times New Roman" w:cs="Times New Roman"/>
                <w:color w:val="auto"/>
                <w:sz w:val="24"/>
                <w:szCs w:val="24"/>
              </w:rPr>
            </w:pPr>
            <w:r w:rsidRPr="00866968">
              <w:rPr>
                <w:rFonts w:ascii="Times New Roman" w:eastAsia="Times New Roman" w:hAnsi="Symbol" w:cs="Times New Roman"/>
                <w:color w:val="auto"/>
                <w:sz w:val="24"/>
                <w:szCs w:val="24"/>
              </w:rPr>
              <w:t></w:t>
            </w:r>
            <w:r w:rsidRPr="00866968">
              <w:rPr>
                <w:rFonts w:ascii="Times New Roman" w:eastAsia="Times New Roman" w:hAnsi="Times New Roman" w:cs="Times New Roman"/>
                <w:color w:val="auto"/>
                <w:sz w:val="24"/>
                <w:szCs w:val="24"/>
              </w:rPr>
              <w:t xml:space="preserve">  Medical billing firms </w:t>
            </w:r>
          </w:p>
          <w:p w14:paraId="399DFCCF" w14:textId="77777777" w:rsidR="00866968" w:rsidRPr="00866968" w:rsidRDefault="00866968" w:rsidP="00866968">
            <w:pPr>
              <w:rPr>
                <w:rFonts w:ascii="Times New Roman" w:eastAsia="Times New Roman" w:hAnsi="Times New Roman" w:cs="Times New Roman"/>
                <w:color w:val="auto"/>
                <w:sz w:val="24"/>
                <w:szCs w:val="24"/>
              </w:rPr>
            </w:pPr>
            <w:r w:rsidRPr="00866968">
              <w:rPr>
                <w:rFonts w:ascii="Times New Roman" w:eastAsia="Times New Roman" w:hAnsi="Symbol" w:cs="Times New Roman"/>
                <w:color w:val="auto"/>
                <w:sz w:val="24"/>
                <w:szCs w:val="24"/>
              </w:rPr>
              <w:t></w:t>
            </w:r>
            <w:r w:rsidRPr="00866968">
              <w:rPr>
                <w:rFonts w:ascii="Times New Roman" w:eastAsia="Times New Roman" w:hAnsi="Times New Roman" w:cs="Times New Roman"/>
                <w:color w:val="auto"/>
                <w:sz w:val="24"/>
                <w:szCs w:val="24"/>
              </w:rPr>
              <w:t xml:space="preserve">  Healthtech SaaS companies </w:t>
            </w:r>
          </w:p>
          <w:p w14:paraId="7CF85D53" w14:textId="77777777" w:rsidR="00866968" w:rsidRDefault="00866968" w:rsidP="00866968">
            <w:pPr>
              <w:rPr>
                <w:rFonts w:ascii="Times New Roman" w:eastAsia="Times New Roman" w:hAnsi="Times New Roman" w:cs="Times New Roman"/>
                <w:color w:val="auto"/>
                <w:sz w:val="24"/>
                <w:szCs w:val="24"/>
              </w:rPr>
            </w:pPr>
            <w:r w:rsidRPr="00866968">
              <w:rPr>
                <w:rFonts w:ascii="Times New Roman" w:eastAsia="Times New Roman" w:hAnsi="Symbol" w:cs="Times New Roman"/>
                <w:color w:val="auto"/>
                <w:sz w:val="24"/>
                <w:szCs w:val="24"/>
              </w:rPr>
              <w:t></w:t>
            </w:r>
            <w:r w:rsidRPr="00866968">
              <w:rPr>
                <w:rFonts w:ascii="Times New Roman" w:eastAsia="Times New Roman" w:hAnsi="Times New Roman" w:cs="Times New Roman"/>
                <w:color w:val="auto"/>
                <w:sz w:val="24"/>
                <w:szCs w:val="24"/>
              </w:rPr>
              <w:t xml:space="preserve">  IT vendors serving healthcare clients</w:t>
            </w:r>
          </w:p>
          <w:p w14:paraId="5F2127F8" w14:textId="77777777" w:rsidR="00866968" w:rsidRDefault="00866968" w:rsidP="00866968">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SOC1&amp;2</w:t>
            </w:r>
          </w:p>
          <w:p w14:paraId="160747D0" w14:textId="77777777" w:rsidR="00866968" w:rsidRPr="007E44E1" w:rsidRDefault="00866968" w:rsidP="00866968">
            <w:pPr>
              <w:rPr>
                <w:rStyle w:val="SubtleEmphasis"/>
                <w:b/>
                <w:bCs/>
              </w:rPr>
            </w:pPr>
            <w:r>
              <w:rPr>
                <w:rFonts w:ascii="Times New Roman" w:eastAsia="Times New Roman" w:hAnsi="Times New Roman" w:cs="Times New Roman"/>
                <w:color w:val="auto"/>
                <w:sz w:val="24"/>
                <w:szCs w:val="24"/>
              </w:rPr>
              <w:t xml:space="preserve">SaaS, cloud, </w:t>
            </w:r>
            <w:r w:rsidR="00AE2F3F">
              <w:rPr>
                <w:rFonts w:ascii="Times New Roman" w:eastAsia="Times New Roman" w:hAnsi="Times New Roman" w:cs="Times New Roman"/>
                <w:color w:val="auto"/>
                <w:sz w:val="24"/>
                <w:szCs w:val="24"/>
              </w:rPr>
              <w:t>fintech and B2B tech.</w:t>
            </w:r>
          </w:p>
          <w:p w14:paraId="305AAD90" w14:textId="77777777" w:rsidR="001C5A85" w:rsidRDefault="001C5A85"/>
        </w:tc>
      </w:tr>
      <w:tr w:rsidR="001C5A85" w14:paraId="028AB135" w14:textId="77777777">
        <w:tc>
          <w:tcPr>
            <w:tcW w:w="3200" w:type="dxa"/>
            <w:tcBorders>
              <w:top w:val="single" w:sz="1" w:space="0" w:color="CBD5E1"/>
              <w:left w:val="single" w:sz="1" w:space="0" w:color="CBD5E1"/>
              <w:bottom w:val="single" w:sz="1" w:space="0" w:color="CBD5E1"/>
              <w:right w:val="single" w:sz="1" w:space="0" w:color="CBD5E1"/>
            </w:tcBorders>
            <w:shd w:val="clear" w:color="auto" w:fill="FFFFFF"/>
            <w:tcMar>
              <w:top w:w="100" w:type="dxa"/>
              <w:left w:w="160" w:type="dxa"/>
              <w:bottom w:w="100" w:type="dxa"/>
              <w:right w:w="160" w:type="dxa"/>
            </w:tcMar>
          </w:tcPr>
          <w:p w14:paraId="0AF0E197" w14:textId="77777777" w:rsidR="001C5A85" w:rsidRDefault="00D3226F">
            <w:r>
              <w:rPr>
                <w:b/>
                <w:bCs/>
                <w:sz w:val="20"/>
                <w:szCs w:val="20"/>
              </w:rPr>
              <w:lastRenderedPageBreak/>
              <w:t>Company size</w:t>
            </w:r>
          </w:p>
        </w:tc>
        <w:tc>
          <w:tcPr>
            <w:tcW w:w="6160" w:type="dxa"/>
            <w:tcBorders>
              <w:top w:val="single" w:sz="1" w:space="0" w:color="CBD5E1"/>
              <w:left w:val="single" w:sz="1" w:space="0" w:color="CBD5E1"/>
              <w:bottom w:val="single" w:sz="1" w:space="0" w:color="CBD5E1"/>
              <w:right w:val="single" w:sz="1" w:space="0" w:color="CBD5E1"/>
            </w:tcBorders>
            <w:shd w:val="clear" w:color="auto" w:fill="FFFFFF"/>
            <w:tcMar>
              <w:top w:w="100" w:type="dxa"/>
              <w:left w:w="160" w:type="dxa"/>
              <w:bottom w:w="100" w:type="dxa"/>
              <w:right w:w="160" w:type="dxa"/>
            </w:tcMar>
          </w:tcPr>
          <w:p w14:paraId="560B1753" w14:textId="77777777" w:rsidR="001C5A85" w:rsidRPr="00B7273A" w:rsidRDefault="00B7273A">
            <w:pPr>
              <w:rPr>
                <w:b/>
                <w:bCs/>
                <w:i/>
                <w:iCs/>
                <w:color w:val="404040" w:themeColor="text1" w:themeTint="BF"/>
              </w:rPr>
            </w:pPr>
            <w:r>
              <w:t>50–500 employee defense vendors (Level 2 pressure)</w:t>
            </w:r>
          </w:p>
        </w:tc>
      </w:tr>
      <w:tr w:rsidR="001C5A85" w14:paraId="2682CDA9" w14:textId="77777777">
        <w:tc>
          <w:tcPr>
            <w:tcW w:w="3200" w:type="dxa"/>
            <w:tcBorders>
              <w:top w:val="single" w:sz="1" w:space="0" w:color="CBD5E1"/>
              <w:left w:val="single" w:sz="1" w:space="0" w:color="CBD5E1"/>
              <w:bottom w:val="single" w:sz="1" w:space="0" w:color="CBD5E1"/>
              <w:right w:val="single" w:sz="1" w:space="0" w:color="CBD5E1"/>
            </w:tcBorders>
            <w:shd w:val="clear" w:color="auto" w:fill="EBF5FA"/>
            <w:tcMar>
              <w:top w:w="100" w:type="dxa"/>
              <w:left w:w="160" w:type="dxa"/>
              <w:bottom w:w="100" w:type="dxa"/>
              <w:right w:w="160" w:type="dxa"/>
            </w:tcMar>
          </w:tcPr>
          <w:p w14:paraId="1DBD00DE" w14:textId="77777777" w:rsidR="001C5A85" w:rsidRDefault="00D3226F">
            <w:r>
              <w:rPr>
                <w:b/>
                <w:bCs/>
                <w:sz w:val="20"/>
                <w:szCs w:val="20"/>
              </w:rPr>
              <w:t>Contract driver</w:t>
            </w:r>
          </w:p>
        </w:tc>
        <w:tc>
          <w:tcPr>
            <w:tcW w:w="6160" w:type="dxa"/>
            <w:tcBorders>
              <w:top w:val="single" w:sz="1" w:space="0" w:color="CBD5E1"/>
              <w:left w:val="single" w:sz="1" w:space="0" w:color="CBD5E1"/>
              <w:bottom w:val="single" w:sz="1" w:space="0" w:color="CBD5E1"/>
              <w:right w:val="single" w:sz="1" w:space="0" w:color="CBD5E1"/>
            </w:tcBorders>
            <w:shd w:val="clear" w:color="auto" w:fill="EBF5FA"/>
            <w:tcMar>
              <w:top w:w="100" w:type="dxa"/>
              <w:left w:w="160" w:type="dxa"/>
              <w:bottom w:w="100" w:type="dxa"/>
              <w:right w:w="160" w:type="dxa"/>
            </w:tcMar>
          </w:tcPr>
          <w:p w14:paraId="76D70A7B" w14:textId="77777777" w:rsidR="0081751D" w:rsidRPr="00AF266E" w:rsidRDefault="0081751D" w:rsidP="0081751D">
            <w:pPr>
              <w:spacing w:before="240" w:line="288" w:lineRule="auto"/>
              <w:ind w:left="720"/>
              <w:rPr>
                <w:rStyle w:val="SubtleEmphasis"/>
                <w:b/>
                <w:bCs/>
              </w:rPr>
            </w:pPr>
            <w:r w:rsidRPr="00AF266E">
              <w:rPr>
                <w:rStyle w:val="SubtleEmphasis"/>
                <w:b/>
                <w:bCs/>
              </w:rPr>
              <w:t>Live contract clause, upcoming DoD bid, enterprise customer requirement, FDA submission, Compliance deadlines, Audit failures, Audit is coming, Submission failed.</w:t>
            </w:r>
          </w:p>
          <w:p w14:paraId="32BA0C9E" w14:textId="77777777" w:rsidR="001C5A85" w:rsidRDefault="001C5A85"/>
        </w:tc>
      </w:tr>
      <w:tr w:rsidR="001C5A85" w14:paraId="2FAE9104" w14:textId="77777777">
        <w:tc>
          <w:tcPr>
            <w:tcW w:w="3200" w:type="dxa"/>
            <w:tcBorders>
              <w:top w:val="single" w:sz="1" w:space="0" w:color="CBD5E1"/>
              <w:left w:val="single" w:sz="1" w:space="0" w:color="CBD5E1"/>
              <w:bottom w:val="single" w:sz="1" w:space="0" w:color="CBD5E1"/>
              <w:right w:val="single" w:sz="1" w:space="0" w:color="CBD5E1"/>
            </w:tcBorders>
            <w:shd w:val="clear" w:color="auto" w:fill="FFFFFF"/>
            <w:tcMar>
              <w:top w:w="100" w:type="dxa"/>
              <w:left w:w="160" w:type="dxa"/>
              <w:bottom w:w="100" w:type="dxa"/>
              <w:right w:w="160" w:type="dxa"/>
            </w:tcMar>
          </w:tcPr>
          <w:p w14:paraId="03189215" w14:textId="77777777" w:rsidR="001C5A85" w:rsidRDefault="00D3226F">
            <w:r>
              <w:rPr>
                <w:b/>
                <w:bCs/>
                <w:sz w:val="20"/>
                <w:szCs w:val="20"/>
              </w:rPr>
              <w:t>Compliance framework</w:t>
            </w:r>
          </w:p>
        </w:tc>
        <w:tc>
          <w:tcPr>
            <w:tcW w:w="6160" w:type="dxa"/>
            <w:tcBorders>
              <w:top w:val="single" w:sz="1" w:space="0" w:color="CBD5E1"/>
              <w:left w:val="single" w:sz="1" w:space="0" w:color="CBD5E1"/>
              <w:bottom w:val="single" w:sz="1" w:space="0" w:color="CBD5E1"/>
              <w:right w:val="single" w:sz="1" w:space="0" w:color="CBD5E1"/>
            </w:tcBorders>
            <w:shd w:val="clear" w:color="auto" w:fill="FFFFFF"/>
            <w:tcMar>
              <w:top w:w="100" w:type="dxa"/>
              <w:left w:w="160" w:type="dxa"/>
              <w:bottom w:w="100" w:type="dxa"/>
              <w:right w:w="160" w:type="dxa"/>
            </w:tcMar>
          </w:tcPr>
          <w:p w14:paraId="60A8E041" w14:textId="77777777" w:rsidR="0081751D" w:rsidRDefault="0081751D">
            <w:r>
              <w:t xml:space="preserve">For SOC type 1&amp;2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29"/>
            </w:tblGrid>
            <w:tr w:rsidR="0081751D" w:rsidRPr="0081751D" w14:paraId="03CB2B3C" w14:textId="77777777" w:rsidTr="0081751D">
              <w:trPr>
                <w:tblCellSpacing w:w="15" w:type="dxa"/>
              </w:trPr>
              <w:tc>
                <w:tcPr>
                  <w:tcW w:w="0" w:type="auto"/>
                  <w:vAlign w:val="center"/>
                  <w:hideMark/>
                </w:tcPr>
                <w:p w14:paraId="49B01966" w14:textId="77777777" w:rsidR="0081751D" w:rsidRPr="0081751D" w:rsidRDefault="0081751D" w:rsidP="0081751D">
                  <w:pPr>
                    <w:rPr>
                      <w:rFonts w:ascii="Times New Roman" w:eastAsia="Times New Roman" w:hAnsi="Times New Roman" w:cs="Times New Roman"/>
                      <w:color w:val="auto"/>
                      <w:sz w:val="24"/>
                      <w:szCs w:val="24"/>
                    </w:rPr>
                  </w:pPr>
                  <w:r w:rsidRPr="0081751D">
                    <w:rPr>
                      <w:rFonts w:ascii="Times New Roman" w:eastAsia="Times New Roman" w:hAnsi="Times New Roman" w:cs="Times New Roman"/>
                      <w:color w:val="auto"/>
                      <w:sz w:val="24"/>
                      <w:szCs w:val="24"/>
                    </w:rPr>
                    <w:t>SaaS, tech, cloud vendors, service providers</w:t>
                  </w:r>
                </w:p>
              </w:tc>
            </w:tr>
          </w:tbl>
          <w:p w14:paraId="244653B9" w14:textId="77777777" w:rsidR="0081751D" w:rsidRPr="0081751D" w:rsidRDefault="0081751D" w:rsidP="0081751D">
            <w:pPr>
              <w:rPr>
                <w:rFonts w:ascii="Times New Roman" w:eastAsia="Times New Roman" w:hAnsi="Times New Roman" w:cs="Times New Roman"/>
                <w:vanish/>
                <w:color w:val="auto"/>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40"/>
            </w:tblGrid>
            <w:tr w:rsidR="0081751D" w:rsidRPr="0081751D" w14:paraId="756822C4" w14:textId="77777777" w:rsidTr="0081751D">
              <w:trPr>
                <w:tblCellSpacing w:w="15" w:type="dxa"/>
              </w:trPr>
              <w:tc>
                <w:tcPr>
                  <w:tcW w:w="0" w:type="auto"/>
                  <w:vAlign w:val="center"/>
                  <w:hideMark/>
                </w:tcPr>
                <w:p w14:paraId="39069927" w14:textId="77777777" w:rsidR="0081751D" w:rsidRDefault="0081751D" w:rsidP="0081751D">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r w:rsidRPr="0081751D">
                    <w:rPr>
                      <w:rFonts w:ascii="Times New Roman" w:eastAsia="Times New Roman" w:hAnsi="Times New Roman" w:cs="Times New Roman"/>
                      <w:color w:val="auto"/>
                      <w:sz w:val="24"/>
                      <w:szCs w:val="24"/>
                    </w:rPr>
                    <w:t>Prove your security controls to customers</w:t>
                  </w:r>
                  <w:r>
                    <w:rPr>
                      <w:rFonts w:ascii="Times New Roman" w:eastAsia="Times New Roman" w:hAnsi="Times New Roman" w:cs="Times New Roman"/>
                      <w:color w:val="auto"/>
                      <w:sz w:val="24"/>
                      <w:szCs w:val="24"/>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50"/>
                  </w:tblGrid>
                  <w:tr w:rsidR="0081751D" w:rsidRPr="0081751D" w14:paraId="03ABE64C" w14:textId="77777777" w:rsidTr="0081751D">
                    <w:trPr>
                      <w:tblCellSpacing w:w="15" w:type="dxa"/>
                    </w:trPr>
                    <w:tc>
                      <w:tcPr>
                        <w:tcW w:w="0" w:type="auto"/>
                        <w:vAlign w:val="center"/>
                        <w:hideMark/>
                      </w:tcPr>
                      <w:p w14:paraId="4D2E48CE" w14:textId="77777777" w:rsidR="0081751D" w:rsidRPr="0081751D" w:rsidRDefault="0081751D" w:rsidP="0081751D">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For CMMC level 1&amp;</w:t>
                        </w:r>
                        <w:r w:rsidR="0060632E">
                          <w:rPr>
                            <w:rFonts w:ascii="Times New Roman" w:eastAsia="Times New Roman" w:hAnsi="Times New Roman" w:cs="Times New Roman"/>
                            <w:color w:val="auto"/>
                            <w:sz w:val="24"/>
                            <w:szCs w:val="24"/>
                          </w:rPr>
                          <w:t xml:space="preserve">2, </w:t>
                        </w:r>
                        <w:r w:rsidRPr="0081751D">
                          <w:rPr>
                            <w:rFonts w:ascii="Times New Roman" w:eastAsia="Times New Roman" w:hAnsi="Times New Roman" w:cs="Times New Roman"/>
                            <w:color w:val="auto"/>
                            <w:sz w:val="24"/>
                            <w:szCs w:val="24"/>
                          </w:rPr>
                          <w:t>U.S. Department of Defense contractors/subcontractors</w:t>
                        </w:r>
                      </w:p>
                    </w:tc>
                  </w:tr>
                </w:tbl>
                <w:p w14:paraId="74AEB4D1" w14:textId="77777777" w:rsidR="0081751D" w:rsidRPr="0081751D" w:rsidRDefault="0081751D" w:rsidP="0081751D">
                  <w:pPr>
                    <w:rPr>
                      <w:rFonts w:ascii="Times New Roman" w:eastAsia="Times New Roman" w:hAnsi="Times New Roman" w:cs="Times New Roman"/>
                      <w:vanish/>
                      <w:color w:val="auto"/>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50"/>
                  </w:tblGrid>
                  <w:tr w:rsidR="0081751D" w:rsidRPr="0081751D" w14:paraId="55A4BF64" w14:textId="77777777" w:rsidTr="0081751D">
                    <w:trPr>
                      <w:tblCellSpacing w:w="15" w:type="dxa"/>
                    </w:trPr>
                    <w:tc>
                      <w:tcPr>
                        <w:tcW w:w="0" w:type="auto"/>
                        <w:vAlign w:val="center"/>
                        <w:hideMark/>
                      </w:tcPr>
                      <w:p w14:paraId="6D5BB381" w14:textId="77777777" w:rsidR="0081751D" w:rsidRDefault="0060632E" w:rsidP="0081751D">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r w:rsidR="0081751D" w:rsidRPr="0081751D">
                          <w:rPr>
                            <w:rFonts w:ascii="Times New Roman" w:eastAsia="Times New Roman" w:hAnsi="Times New Roman" w:cs="Times New Roman"/>
                            <w:color w:val="auto"/>
                            <w:sz w:val="24"/>
                            <w:szCs w:val="24"/>
                          </w:rPr>
                          <w:t>Protect government data and qualify for DoD contracts</w:t>
                        </w:r>
                        <w:r>
                          <w:rPr>
                            <w:rFonts w:ascii="Times New Roman" w:eastAsia="Times New Roman" w:hAnsi="Times New Roman" w:cs="Times New Roman"/>
                            <w:color w:val="auto"/>
                            <w:sz w:val="24"/>
                            <w:szCs w:val="24"/>
                          </w:rPr>
                          <w:t>”</w:t>
                        </w:r>
                      </w:p>
                      <w:p w14:paraId="7202462F" w14:textId="77777777" w:rsidR="0060632E" w:rsidRDefault="0060632E" w:rsidP="0081751D">
                        <w:pPr>
                          <w:rPr>
                            <w:rFonts w:ascii="Times New Roman" w:eastAsia="Times New Roman" w:hAnsi="Times New Roman" w:cs="Times New Roman"/>
                            <w:color w:val="auto"/>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60"/>
                        </w:tblGrid>
                        <w:tr w:rsidR="0060632E" w:rsidRPr="0060632E" w14:paraId="55087B18" w14:textId="77777777" w:rsidTr="0060632E">
                          <w:trPr>
                            <w:tblCellSpacing w:w="15" w:type="dxa"/>
                          </w:trPr>
                          <w:tc>
                            <w:tcPr>
                              <w:tcW w:w="0" w:type="auto"/>
                              <w:vAlign w:val="center"/>
                              <w:hideMark/>
                            </w:tcPr>
                            <w:p w14:paraId="5C4B6FAF" w14:textId="77777777" w:rsidR="0060632E" w:rsidRPr="0060632E" w:rsidRDefault="0060632E" w:rsidP="0060632E">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For HIPAA, </w:t>
                              </w:r>
                              <w:r w:rsidRPr="0060632E">
                                <w:rPr>
                                  <w:rFonts w:ascii="Times New Roman" w:eastAsia="Times New Roman" w:hAnsi="Times New Roman" w:cs="Times New Roman"/>
                                  <w:color w:val="auto"/>
                                  <w:sz w:val="24"/>
                                  <w:szCs w:val="24"/>
                                </w:rPr>
                                <w:t>Healthcare providers, health tech, vendors handling patient data</w:t>
                              </w:r>
                            </w:p>
                          </w:tc>
                        </w:tr>
                      </w:tbl>
                      <w:p w14:paraId="41671E7C" w14:textId="77777777" w:rsidR="0060632E" w:rsidRPr="0060632E" w:rsidRDefault="0060632E" w:rsidP="0060632E">
                        <w:pPr>
                          <w:rPr>
                            <w:rFonts w:ascii="Times New Roman" w:eastAsia="Times New Roman" w:hAnsi="Times New Roman" w:cs="Times New Roman"/>
                            <w:vanish/>
                            <w:color w:val="auto"/>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36"/>
                        </w:tblGrid>
                        <w:tr w:rsidR="0060632E" w:rsidRPr="0060632E" w14:paraId="7EFE83A1" w14:textId="77777777" w:rsidTr="0060632E">
                          <w:trPr>
                            <w:tblCellSpacing w:w="15" w:type="dxa"/>
                          </w:trPr>
                          <w:tc>
                            <w:tcPr>
                              <w:tcW w:w="0" w:type="auto"/>
                              <w:vAlign w:val="center"/>
                              <w:hideMark/>
                            </w:tcPr>
                            <w:p w14:paraId="2C0961ED" w14:textId="77777777" w:rsidR="0060632E" w:rsidRPr="0060632E" w:rsidRDefault="0060632E" w:rsidP="0060632E">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r w:rsidRPr="0060632E">
                                <w:rPr>
                                  <w:rFonts w:ascii="Times New Roman" w:eastAsia="Times New Roman" w:hAnsi="Times New Roman" w:cs="Times New Roman"/>
                                  <w:color w:val="auto"/>
                                  <w:sz w:val="24"/>
                                  <w:szCs w:val="24"/>
                                </w:rPr>
                                <w:t>Protect patient health information</w:t>
                              </w:r>
                              <w:r>
                                <w:rPr>
                                  <w:rFonts w:ascii="Times New Roman" w:eastAsia="Times New Roman" w:hAnsi="Times New Roman" w:cs="Times New Roman"/>
                                  <w:color w:val="auto"/>
                                  <w:sz w:val="24"/>
                                  <w:szCs w:val="24"/>
                                </w:rPr>
                                <w:t>”</w:t>
                              </w:r>
                            </w:p>
                          </w:tc>
                        </w:tr>
                      </w:tbl>
                      <w:p w14:paraId="050CC315" w14:textId="77777777" w:rsidR="0060632E" w:rsidRPr="0081751D" w:rsidRDefault="0060632E" w:rsidP="0081751D">
                        <w:pPr>
                          <w:rPr>
                            <w:rFonts w:ascii="Times New Roman" w:eastAsia="Times New Roman" w:hAnsi="Times New Roman" w:cs="Times New Roman"/>
                            <w:color w:val="auto"/>
                            <w:sz w:val="24"/>
                            <w:szCs w:val="24"/>
                          </w:rPr>
                        </w:pPr>
                      </w:p>
                    </w:tc>
                  </w:tr>
                </w:tbl>
                <w:p w14:paraId="2C4F3319" w14:textId="77777777" w:rsidR="0081751D" w:rsidRPr="0081751D" w:rsidRDefault="0081751D" w:rsidP="0081751D">
                  <w:pPr>
                    <w:rPr>
                      <w:rFonts w:ascii="Times New Roman" w:eastAsia="Times New Roman" w:hAnsi="Times New Roman" w:cs="Times New Roman"/>
                      <w:color w:val="auto"/>
                      <w:sz w:val="24"/>
                      <w:szCs w:val="24"/>
                    </w:rPr>
                  </w:pPr>
                </w:p>
              </w:tc>
            </w:tr>
          </w:tbl>
          <w:p w14:paraId="370AAD7E" w14:textId="77777777" w:rsidR="001C5A85" w:rsidRDefault="001C5A85"/>
        </w:tc>
      </w:tr>
      <w:tr w:rsidR="001C5A85" w14:paraId="03A84AD9" w14:textId="77777777">
        <w:tc>
          <w:tcPr>
            <w:tcW w:w="3200" w:type="dxa"/>
            <w:tcBorders>
              <w:top w:val="single" w:sz="1" w:space="0" w:color="CBD5E1"/>
              <w:left w:val="single" w:sz="1" w:space="0" w:color="CBD5E1"/>
              <w:bottom w:val="single" w:sz="1" w:space="0" w:color="CBD5E1"/>
              <w:right w:val="single" w:sz="1" w:space="0" w:color="CBD5E1"/>
            </w:tcBorders>
            <w:shd w:val="clear" w:color="auto" w:fill="EBF5FA"/>
            <w:tcMar>
              <w:top w:w="100" w:type="dxa"/>
              <w:left w:w="160" w:type="dxa"/>
              <w:bottom w:w="100" w:type="dxa"/>
              <w:right w:w="160" w:type="dxa"/>
            </w:tcMar>
          </w:tcPr>
          <w:p w14:paraId="56FE22EA" w14:textId="77777777" w:rsidR="001C5A85" w:rsidRDefault="00D3226F">
            <w:r>
              <w:rPr>
                <w:b/>
                <w:bCs/>
                <w:sz w:val="20"/>
                <w:szCs w:val="20"/>
              </w:rPr>
              <w:t>Internal owner</w:t>
            </w:r>
          </w:p>
        </w:tc>
        <w:tc>
          <w:tcPr>
            <w:tcW w:w="6160" w:type="dxa"/>
            <w:tcBorders>
              <w:top w:val="single" w:sz="1" w:space="0" w:color="CBD5E1"/>
              <w:left w:val="single" w:sz="1" w:space="0" w:color="CBD5E1"/>
              <w:bottom w:val="single" w:sz="1" w:space="0" w:color="CBD5E1"/>
              <w:right w:val="single" w:sz="1" w:space="0" w:color="CBD5E1"/>
            </w:tcBorders>
            <w:shd w:val="clear" w:color="auto" w:fill="EBF5FA"/>
            <w:tcMar>
              <w:top w:w="100" w:type="dxa"/>
              <w:left w:w="160" w:type="dxa"/>
              <w:bottom w:w="100" w:type="dxa"/>
              <w:right w:w="160" w:type="dxa"/>
            </w:tcMar>
          </w:tcPr>
          <w:p w14:paraId="6E8E4A64" w14:textId="77777777" w:rsidR="00141C85" w:rsidRDefault="00141C85" w:rsidP="00141C85">
            <w:r>
              <w:t>Owner, COO, contracts lead, IT manager, MSP, controller/CFO in smaller firms</w:t>
            </w:r>
          </w:p>
          <w:p w14:paraId="63C8C0EF" w14:textId="77777777" w:rsidR="00141C85" w:rsidRPr="008D3FA5" w:rsidRDefault="00141C85" w:rsidP="00141C85">
            <w:pPr>
              <w:rPr>
                <w:rStyle w:val="SubtleEmphasis"/>
                <w:i w:val="0"/>
                <w:iCs w:val="0"/>
                <w:color w:val="1E293B"/>
              </w:rPr>
            </w:pPr>
            <w:r>
              <w:t>Security lead, vCISO, CIO, compliance manager, program security lead</w:t>
            </w:r>
          </w:p>
          <w:p w14:paraId="279E6C2A" w14:textId="77777777" w:rsidR="001C5A85" w:rsidRDefault="001C5A85"/>
        </w:tc>
      </w:tr>
      <w:tr w:rsidR="001C5A85" w14:paraId="66CF5CAF" w14:textId="77777777">
        <w:tc>
          <w:tcPr>
            <w:tcW w:w="3200" w:type="dxa"/>
            <w:tcBorders>
              <w:top w:val="single" w:sz="1" w:space="0" w:color="CBD5E1"/>
              <w:left w:val="single" w:sz="1" w:space="0" w:color="CBD5E1"/>
              <w:bottom w:val="single" w:sz="1" w:space="0" w:color="CBD5E1"/>
              <w:right w:val="single" w:sz="1" w:space="0" w:color="CBD5E1"/>
            </w:tcBorders>
            <w:shd w:val="clear" w:color="auto" w:fill="FFFFFF"/>
            <w:tcMar>
              <w:top w:w="100" w:type="dxa"/>
              <w:left w:w="160" w:type="dxa"/>
              <w:bottom w:w="100" w:type="dxa"/>
              <w:right w:w="160" w:type="dxa"/>
            </w:tcMar>
          </w:tcPr>
          <w:p w14:paraId="6A4C1429" w14:textId="77777777" w:rsidR="001C5A85" w:rsidRDefault="00D3226F">
            <w:r>
              <w:rPr>
                <w:b/>
                <w:bCs/>
                <w:sz w:val="20"/>
                <w:szCs w:val="20"/>
              </w:rPr>
              <w:t>Disqualifiers</w:t>
            </w:r>
          </w:p>
        </w:tc>
        <w:tc>
          <w:tcPr>
            <w:tcW w:w="6160" w:type="dxa"/>
            <w:tcBorders>
              <w:top w:val="single" w:sz="1" w:space="0" w:color="CBD5E1"/>
              <w:left w:val="single" w:sz="1" w:space="0" w:color="CBD5E1"/>
              <w:bottom w:val="single" w:sz="1" w:space="0" w:color="CBD5E1"/>
              <w:right w:val="single" w:sz="1" w:space="0" w:color="CBD5E1"/>
            </w:tcBorders>
            <w:shd w:val="clear" w:color="auto" w:fill="FFFFFF"/>
            <w:tcMar>
              <w:top w:w="100" w:type="dxa"/>
              <w:left w:w="160" w:type="dxa"/>
              <w:bottom w:w="100" w:type="dxa"/>
              <w:right w:w="160" w:type="dxa"/>
            </w:tcMar>
          </w:tcPr>
          <w:p w14:paraId="03AE64FB" w14:textId="77777777" w:rsidR="002151F2" w:rsidRPr="002151F2" w:rsidRDefault="002151F2" w:rsidP="002151F2">
            <w:pPr>
              <w:rPr>
                <w:rFonts w:ascii="Times New Roman" w:eastAsia="Times New Roman" w:hAnsi="Times New Roman" w:cs="Times New Roman"/>
                <w:color w:val="auto"/>
                <w:sz w:val="24"/>
                <w:szCs w:val="24"/>
              </w:rPr>
            </w:pPr>
            <w:r w:rsidRPr="002151F2">
              <w:rPr>
                <w:rFonts w:ascii="Times New Roman" w:eastAsia="Times New Roman" w:hAnsi="Symbol" w:cs="Times New Roman"/>
                <w:color w:val="auto"/>
                <w:sz w:val="24"/>
                <w:szCs w:val="24"/>
              </w:rPr>
              <w:t></w:t>
            </w:r>
            <w:r w:rsidRPr="002151F2">
              <w:rPr>
                <w:rFonts w:ascii="Times New Roman" w:eastAsia="Times New Roman" w:hAnsi="Times New Roman" w:cs="Times New Roman"/>
                <w:color w:val="auto"/>
                <w:sz w:val="24"/>
                <w:szCs w:val="24"/>
              </w:rPr>
              <w:t xml:space="preserve"> No customer asking for compliance </w:t>
            </w:r>
          </w:p>
          <w:p w14:paraId="54649CDE" w14:textId="77777777" w:rsidR="002151F2" w:rsidRPr="002151F2" w:rsidRDefault="002151F2" w:rsidP="002151F2">
            <w:pPr>
              <w:rPr>
                <w:rFonts w:ascii="Times New Roman" w:eastAsia="Times New Roman" w:hAnsi="Times New Roman" w:cs="Times New Roman"/>
                <w:color w:val="auto"/>
                <w:sz w:val="24"/>
                <w:szCs w:val="24"/>
              </w:rPr>
            </w:pPr>
            <w:r w:rsidRPr="002151F2">
              <w:rPr>
                <w:rFonts w:ascii="Times New Roman" w:eastAsia="Times New Roman" w:hAnsi="Symbol" w:cs="Times New Roman"/>
                <w:color w:val="auto"/>
                <w:sz w:val="24"/>
                <w:szCs w:val="24"/>
              </w:rPr>
              <w:t></w:t>
            </w:r>
            <w:r w:rsidRPr="002151F2">
              <w:rPr>
                <w:rFonts w:ascii="Times New Roman" w:eastAsia="Times New Roman" w:hAnsi="Times New Roman" w:cs="Times New Roman"/>
                <w:color w:val="auto"/>
                <w:sz w:val="24"/>
                <w:szCs w:val="24"/>
              </w:rPr>
              <w:t xml:space="preserve"> No regulated data handled </w:t>
            </w:r>
          </w:p>
          <w:p w14:paraId="32E2C684" w14:textId="77777777" w:rsidR="002151F2" w:rsidRPr="002151F2" w:rsidRDefault="002151F2" w:rsidP="002151F2">
            <w:pPr>
              <w:rPr>
                <w:rFonts w:ascii="Times New Roman" w:eastAsia="Times New Roman" w:hAnsi="Times New Roman" w:cs="Times New Roman"/>
                <w:color w:val="auto"/>
                <w:sz w:val="24"/>
                <w:szCs w:val="24"/>
              </w:rPr>
            </w:pPr>
            <w:r w:rsidRPr="002151F2">
              <w:rPr>
                <w:rFonts w:ascii="Times New Roman" w:eastAsia="Times New Roman" w:hAnsi="Symbol" w:cs="Times New Roman"/>
                <w:color w:val="auto"/>
                <w:sz w:val="24"/>
                <w:szCs w:val="24"/>
              </w:rPr>
              <w:t></w:t>
            </w:r>
            <w:r w:rsidRPr="002151F2">
              <w:rPr>
                <w:rFonts w:ascii="Times New Roman" w:eastAsia="Times New Roman" w:hAnsi="Times New Roman" w:cs="Times New Roman"/>
                <w:color w:val="auto"/>
                <w:sz w:val="24"/>
                <w:szCs w:val="24"/>
              </w:rPr>
              <w:t xml:space="preserve"> No contracts requiring certification </w:t>
            </w:r>
          </w:p>
          <w:p w14:paraId="40E695F0" w14:textId="77777777" w:rsidR="002151F2" w:rsidRPr="002151F2" w:rsidRDefault="002151F2" w:rsidP="002151F2">
            <w:pPr>
              <w:rPr>
                <w:rFonts w:ascii="Times New Roman" w:eastAsia="Times New Roman" w:hAnsi="Times New Roman" w:cs="Times New Roman"/>
                <w:color w:val="auto"/>
                <w:sz w:val="24"/>
                <w:szCs w:val="24"/>
              </w:rPr>
            </w:pPr>
            <w:r w:rsidRPr="002151F2">
              <w:rPr>
                <w:rFonts w:ascii="Times New Roman" w:eastAsia="Times New Roman" w:hAnsi="Symbol" w:cs="Times New Roman"/>
                <w:color w:val="auto"/>
                <w:sz w:val="24"/>
                <w:szCs w:val="24"/>
              </w:rPr>
              <w:t></w:t>
            </w:r>
            <w:r w:rsidRPr="002151F2">
              <w:rPr>
                <w:rFonts w:ascii="Times New Roman" w:eastAsia="Times New Roman" w:hAnsi="Times New Roman" w:cs="Times New Roman"/>
                <w:color w:val="auto"/>
                <w:sz w:val="24"/>
                <w:szCs w:val="24"/>
              </w:rPr>
              <w:t xml:space="preserve"> No executive sponsor </w:t>
            </w:r>
          </w:p>
          <w:p w14:paraId="6912E5D0" w14:textId="77777777" w:rsidR="002151F2" w:rsidRPr="002151F2" w:rsidRDefault="002151F2" w:rsidP="002151F2">
            <w:pPr>
              <w:rPr>
                <w:rFonts w:ascii="Times New Roman" w:eastAsia="Times New Roman" w:hAnsi="Times New Roman" w:cs="Times New Roman"/>
                <w:color w:val="auto"/>
                <w:sz w:val="24"/>
                <w:szCs w:val="24"/>
              </w:rPr>
            </w:pPr>
            <w:r w:rsidRPr="002151F2">
              <w:rPr>
                <w:rFonts w:ascii="Times New Roman" w:eastAsia="Times New Roman" w:hAnsi="Symbol" w:cs="Times New Roman"/>
                <w:color w:val="auto"/>
                <w:sz w:val="24"/>
                <w:szCs w:val="24"/>
              </w:rPr>
              <w:t></w:t>
            </w:r>
            <w:r w:rsidRPr="002151F2">
              <w:rPr>
                <w:rFonts w:ascii="Times New Roman" w:eastAsia="Times New Roman" w:hAnsi="Times New Roman" w:cs="Times New Roman"/>
                <w:color w:val="auto"/>
                <w:sz w:val="24"/>
                <w:szCs w:val="24"/>
              </w:rPr>
              <w:t xml:space="preserve"> No willingness to change systems/processes </w:t>
            </w:r>
          </w:p>
          <w:p w14:paraId="15073D4C" w14:textId="77777777" w:rsidR="002151F2" w:rsidRDefault="002151F2" w:rsidP="002151F2">
            <w:pPr>
              <w:rPr>
                <w:i/>
                <w:iCs/>
                <w:color w:val="64748B"/>
                <w:sz w:val="20"/>
                <w:szCs w:val="20"/>
              </w:rPr>
            </w:pPr>
            <w:r w:rsidRPr="002151F2">
              <w:rPr>
                <w:rFonts w:ascii="Times New Roman" w:eastAsia="Times New Roman" w:hAnsi="Symbol" w:cs="Times New Roman"/>
                <w:color w:val="auto"/>
                <w:sz w:val="24"/>
                <w:szCs w:val="24"/>
              </w:rPr>
              <w:t></w:t>
            </w:r>
            <w:r w:rsidRPr="002151F2">
              <w:rPr>
                <w:rFonts w:ascii="Times New Roman" w:eastAsia="Times New Roman" w:hAnsi="Times New Roman" w:cs="Times New Roman"/>
                <w:color w:val="auto"/>
                <w:sz w:val="24"/>
                <w:szCs w:val="24"/>
              </w:rPr>
              <w:t xml:space="preserve"> Think compliance is optional “later”</w:t>
            </w:r>
            <w:r w:rsidR="00B7273A">
              <w:rPr>
                <w:rFonts w:ascii="Times New Roman" w:eastAsia="Times New Roman" w:hAnsi="Times New Roman" w:cs="Times New Roman"/>
                <w:color w:val="auto"/>
                <w:sz w:val="24"/>
                <w:szCs w:val="24"/>
              </w:rPr>
              <w:t>.</w:t>
            </w:r>
          </w:p>
          <w:p w14:paraId="51C75331" w14:textId="77777777" w:rsidR="001C5A85" w:rsidRPr="002151F2" w:rsidRDefault="00D3226F" w:rsidP="002151F2">
            <w:pPr>
              <w:rPr>
                <w:i/>
                <w:iCs/>
                <w:color w:val="64748B"/>
                <w:sz w:val="20"/>
                <w:szCs w:val="20"/>
              </w:rPr>
            </w:pPr>
            <w:r>
              <w:rPr>
                <w:i/>
                <w:iCs/>
                <w:color w:val="64748B"/>
                <w:sz w:val="20"/>
                <w:szCs w:val="20"/>
              </w:rPr>
              <w:t xml:space="preserve"> </w:t>
            </w:r>
          </w:p>
        </w:tc>
      </w:tr>
    </w:tbl>
    <w:p w14:paraId="3C239644" w14:textId="77777777" w:rsidR="001C5A85" w:rsidRDefault="001C5A85"/>
    <w:p w14:paraId="3C488FBC" w14:textId="55F47411" w:rsidR="001C5A85" w:rsidRDefault="00A42E58">
      <w:pPr>
        <w:spacing w:before="160" w:after="40"/>
        <w:rPr>
          <w:b/>
          <w:bCs/>
          <w:color w:val="065A82"/>
        </w:rPr>
      </w:pPr>
      <w:r>
        <w:rPr>
          <w:b/>
          <w:bCs/>
          <w:color w:val="065A82"/>
        </w:rPr>
        <w:t xml:space="preserve">5.2. </w:t>
      </w:r>
      <w:r w:rsidR="00D3226F">
        <w:rPr>
          <w:b/>
          <w:bCs/>
          <w:color w:val="065A82"/>
        </w:rPr>
        <w:t>How We Confirm Qualification</w:t>
      </w:r>
      <w:r w:rsidR="00045C1A">
        <w:rPr>
          <w:b/>
          <w:bCs/>
          <w:color w:val="065A82"/>
        </w:rPr>
        <w:t>.</w:t>
      </w:r>
    </w:p>
    <w:p w14:paraId="46BF01C1" w14:textId="77777777" w:rsidR="0060632E" w:rsidRDefault="0060632E">
      <w:pPr>
        <w:spacing w:before="160" w:after="40"/>
        <w:rPr>
          <w:b/>
          <w:bCs/>
          <w:color w:val="065A82"/>
        </w:rPr>
      </w:pPr>
    </w:p>
    <w:p w14:paraId="4E58645C" w14:textId="77777777" w:rsidR="00045C1A" w:rsidRDefault="00106381" w:rsidP="00045C1A">
      <w:pPr>
        <w:pStyle w:val="NoSpacing"/>
      </w:pPr>
      <w:r>
        <w:t>Before scheduling time with the sales team</w:t>
      </w:r>
      <w:r w:rsidR="00045C1A">
        <w:t>;</w:t>
      </w:r>
    </w:p>
    <w:p w14:paraId="1CAFE328" w14:textId="0E570E32" w:rsidR="00045C1A" w:rsidRPr="00045C1A" w:rsidRDefault="00045C1A" w:rsidP="00045C1A">
      <w:pPr>
        <w:pStyle w:val="NoSpacing"/>
      </w:pPr>
      <w:r>
        <w:t xml:space="preserve">We </w:t>
      </w:r>
      <w:r w:rsidRPr="00045C1A">
        <w:t>evaluate their</w:t>
      </w:r>
      <w:r>
        <w:t xml:space="preserve"> </w:t>
      </w:r>
      <w:r w:rsidRPr="00045C1A">
        <w:t>cybersecurity and compliance posture through guided Readiness Assessments</w:t>
      </w:r>
    </w:p>
    <w:p w14:paraId="28B31684" w14:textId="626EBC24" w:rsidR="00106381" w:rsidRDefault="00045C1A" w:rsidP="00045C1A">
      <w:pPr>
        <w:pStyle w:val="NoSpacing"/>
      </w:pPr>
      <w:r w:rsidRPr="00045C1A">
        <w:t>and Self-Assessments.</w:t>
      </w:r>
      <w:r>
        <w:br/>
        <w:t>W</w:t>
      </w:r>
      <w:r w:rsidR="00106381">
        <w:t>e confirm that the prospect has a real business need, relevant compliance exposure, and a credible reason to act within a reasonable timeframe.</w:t>
      </w:r>
    </w:p>
    <w:p w14:paraId="4B0B2838" w14:textId="77777777" w:rsidR="00045C1A" w:rsidRDefault="00045C1A" w:rsidP="00045C1A">
      <w:pPr>
        <w:pStyle w:val="NoSpacing"/>
      </w:pPr>
    </w:p>
    <w:p w14:paraId="3F3960A3" w14:textId="77777777" w:rsidR="00045C1A" w:rsidRDefault="00045C1A" w:rsidP="00106381">
      <w:pPr>
        <w:pStyle w:val="NoSpacing"/>
      </w:pPr>
    </w:p>
    <w:p w14:paraId="2043D36F" w14:textId="77777777" w:rsidR="00045C1A" w:rsidRDefault="00045C1A" w:rsidP="00106381">
      <w:pPr>
        <w:pStyle w:val="NoSpacing"/>
      </w:pPr>
    </w:p>
    <w:p w14:paraId="24C99286" w14:textId="77777777" w:rsidR="00045C1A" w:rsidRDefault="00045C1A" w:rsidP="00106381">
      <w:pPr>
        <w:pStyle w:val="NoSpacing"/>
      </w:pPr>
    </w:p>
    <w:p w14:paraId="797391C7" w14:textId="6512FEE5" w:rsidR="00106381" w:rsidRDefault="00106381" w:rsidP="00106381">
      <w:pPr>
        <w:pStyle w:val="NoSpacing"/>
      </w:pPr>
      <w:r>
        <w:lastRenderedPageBreak/>
        <w:t>Our qualification process focuses on five areas:</w:t>
      </w:r>
    </w:p>
    <w:p w14:paraId="61AC789A" w14:textId="77777777" w:rsidR="00106381" w:rsidRDefault="00106381" w:rsidP="00106381">
      <w:pPr>
        <w:pStyle w:val="NoSpacing"/>
      </w:pPr>
      <w:r>
        <w:t>1. Relevant Compliance Need</w:t>
      </w:r>
    </w:p>
    <w:p w14:paraId="309B88C8" w14:textId="77777777" w:rsidR="00106381" w:rsidRDefault="00106381" w:rsidP="00106381">
      <w:pPr>
        <w:pStyle w:val="NoSpacing"/>
      </w:pPr>
      <w:r>
        <w:t>We confirm the company likely needs a framework such as SOC 2, CMMC, HIPAA, ISO 27001, or similar.</w:t>
      </w:r>
    </w:p>
    <w:p w14:paraId="59DB3C84" w14:textId="77777777" w:rsidR="00106381" w:rsidRDefault="00106381" w:rsidP="00106381">
      <w:pPr>
        <w:pStyle w:val="NoSpacing"/>
      </w:pPr>
      <w:r>
        <w:t>Examples:</w:t>
      </w:r>
    </w:p>
    <w:p w14:paraId="4AAD8851" w14:textId="77777777" w:rsidR="00106381" w:rsidRDefault="00106381" w:rsidP="00106381">
      <w:pPr>
        <w:pStyle w:val="NoSpacing"/>
      </w:pPr>
      <w:r>
        <w:t xml:space="preserve">Selling to enterprise buyers asking for SOC 2 </w:t>
      </w:r>
    </w:p>
    <w:p w14:paraId="7E5368A2" w14:textId="77777777" w:rsidR="00106381" w:rsidRDefault="00106381" w:rsidP="00106381">
      <w:pPr>
        <w:pStyle w:val="NoSpacing"/>
      </w:pPr>
      <w:r>
        <w:t xml:space="preserve">Working with DoD contracts requiring CMMC </w:t>
      </w:r>
    </w:p>
    <w:p w14:paraId="60E20D8E" w14:textId="77777777" w:rsidR="00106381" w:rsidRDefault="00106381" w:rsidP="00106381">
      <w:pPr>
        <w:pStyle w:val="NoSpacing"/>
      </w:pPr>
      <w:r>
        <w:t xml:space="preserve">Handling healthcare data requiring HIPAA </w:t>
      </w:r>
    </w:p>
    <w:p w14:paraId="5B2EE06B" w14:textId="77777777" w:rsidR="00106381" w:rsidRDefault="00106381" w:rsidP="00106381">
      <w:pPr>
        <w:pStyle w:val="NoSpacing"/>
      </w:pPr>
      <w:r>
        <w:t>2. Business Trigger / Urgency</w:t>
      </w:r>
    </w:p>
    <w:p w14:paraId="30644EED" w14:textId="77777777" w:rsidR="00106381" w:rsidRDefault="00106381" w:rsidP="00106381">
      <w:pPr>
        <w:pStyle w:val="NoSpacing"/>
      </w:pPr>
      <w:r>
        <w:t>We identify why now.</w:t>
      </w:r>
    </w:p>
    <w:p w14:paraId="13349CB6" w14:textId="77777777" w:rsidR="00106381" w:rsidRDefault="00106381" w:rsidP="00106381">
      <w:pPr>
        <w:pStyle w:val="NoSpacing"/>
      </w:pPr>
      <w:r>
        <w:t>Examples:</w:t>
      </w:r>
    </w:p>
    <w:p w14:paraId="646CB7F3" w14:textId="77777777" w:rsidR="00106381" w:rsidRDefault="00106381" w:rsidP="00106381">
      <w:pPr>
        <w:pStyle w:val="NoSpacing"/>
      </w:pPr>
      <w:r>
        <w:t xml:space="preserve">Stalled deals due to security reviews </w:t>
      </w:r>
    </w:p>
    <w:p w14:paraId="39D9CA35" w14:textId="77777777" w:rsidR="00106381" w:rsidRDefault="00106381" w:rsidP="00106381">
      <w:pPr>
        <w:pStyle w:val="NoSpacing"/>
      </w:pPr>
      <w:r>
        <w:t xml:space="preserve">Upcoming audit deadline </w:t>
      </w:r>
    </w:p>
    <w:p w14:paraId="732F206D" w14:textId="77777777" w:rsidR="00106381" w:rsidRDefault="00106381" w:rsidP="00106381">
      <w:pPr>
        <w:pStyle w:val="NoSpacing"/>
      </w:pPr>
      <w:r>
        <w:t xml:space="preserve">New enterprise pipeline </w:t>
      </w:r>
    </w:p>
    <w:p w14:paraId="71FBF93E" w14:textId="77777777" w:rsidR="00106381" w:rsidRDefault="00106381" w:rsidP="00106381">
      <w:pPr>
        <w:pStyle w:val="NoSpacing"/>
      </w:pPr>
      <w:r>
        <w:t xml:space="preserve">Contract renewal or bid requirement </w:t>
      </w:r>
    </w:p>
    <w:p w14:paraId="6A95C545" w14:textId="77777777" w:rsidR="00106381" w:rsidRDefault="00106381" w:rsidP="00106381">
      <w:pPr>
        <w:pStyle w:val="NoSpacing"/>
      </w:pPr>
      <w:r>
        <w:t xml:space="preserve">Customer compliance requests </w:t>
      </w:r>
    </w:p>
    <w:p w14:paraId="0EBDCAC0" w14:textId="77777777" w:rsidR="00106381" w:rsidRDefault="00106381" w:rsidP="00106381">
      <w:pPr>
        <w:pStyle w:val="NoSpacing"/>
      </w:pPr>
      <w:r>
        <w:t>3. Right Internal Owner</w:t>
      </w:r>
    </w:p>
    <w:p w14:paraId="2217E3B2" w14:textId="77777777" w:rsidR="00106381" w:rsidRDefault="00106381" w:rsidP="00106381">
      <w:pPr>
        <w:pStyle w:val="NoSpacing"/>
      </w:pPr>
      <w:r>
        <w:t>We aim to speak with someone who can influence or own the initiative.</w:t>
      </w:r>
    </w:p>
    <w:p w14:paraId="0986E322" w14:textId="77777777" w:rsidR="00106381" w:rsidRDefault="00106381" w:rsidP="00106381">
      <w:pPr>
        <w:pStyle w:val="NoSpacing"/>
      </w:pPr>
      <w:r>
        <w:t>Typical contacts:</w:t>
      </w:r>
    </w:p>
    <w:p w14:paraId="16C43D10" w14:textId="77777777" w:rsidR="00106381" w:rsidRDefault="00106381" w:rsidP="00106381">
      <w:pPr>
        <w:pStyle w:val="NoSpacing"/>
      </w:pPr>
      <w:r>
        <w:t xml:space="preserve">Founder / CEO </w:t>
      </w:r>
    </w:p>
    <w:p w14:paraId="01673AA6" w14:textId="77777777" w:rsidR="00106381" w:rsidRDefault="00106381" w:rsidP="00106381">
      <w:pPr>
        <w:pStyle w:val="NoSpacing"/>
      </w:pPr>
      <w:r>
        <w:t xml:space="preserve">COO / Head of Ops </w:t>
      </w:r>
    </w:p>
    <w:p w14:paraId="7041AFBE" w14:textId="77777777" w:rsidR="00106381" w:rsidRDefault="00106381" w:rsidP="00106381">
      <w:pPr>
        <w:pStyle w:val="NoSpacing"/>
      </w:pPr>
      <w:r>
        <w:t xml:space="preserve">CTO / CIO </w:t>
      </w:r>
    </w:p>
    <w:p w14:paraId="23000A22" w14:textId="77777777" w:rsidR="00106381" w:rsidRDefault="00106381" w:rsidP="00106381">
      <w:pPr>
        <w:pStyle w:val="NoSpacing"/>
      </w:pPr>
      <w:r>
        <w:t xml:space="preserve">CISO / Security Lead </w:t>
      </w:r>
    </w:p>
    <w:p w14:paraId="53916DFA" w14:textId="77777777" w:rsidR="00106381" w:rsidRDefault="00106381" w:rsidP="00106381">
      <w:pPr>
        <w:pStyle w:val="NoSpacing"/>
      </w:pPr>
      <w:r>
        <w:t xml:space="preserve">Compliance or Contracts Leader </w:t>
      </w:r>
    </w:p>
    <w:p w14:paraId="0D34EF6F" w14:textId="77777777" w:rsidR="00106381" w:rsidRDefault="00106381" w:rsidP="00106381">
      <w:pPr>
        <w:pStyle w:val="NoSpacing"/>
      </w:pPr>
      <w:r>
        <w:t>4. Realistic Fit</w:t>
      </w:r>
    </w:p>
    <w:p w14:paraId="42D2201C" w14:textId="77777777" w:rsidR="00106381" w:rsidRDefault="00106381" w:rsidP="00106381">
      <w:pPr>
        <w:pStyle w:val="NoSpacing"/>
      </w:pPr>
      <w:r>
        <w:t>We confirm the company appears suitable for the service based on size, complexity, and likely need.</w:t>
      </w:r>
    </w:p>
    <w:p w14:paraId="1226A126" w14:textId="77777777" w:rsidR="00106381" w:rsidRDefault="00106381" w:rsidP="00106381">
      <w:pPr>
        <w:pStyle w:val="NoSpacing"/>
      </w:pPr>
      <w:r>
        <w:t>Examples:</w:t>
      </w:r>
    </w:p>
    <w:p w14:paraId="6F00F383" w14:textId="77777777" w:rsidR="00106381" w:rsidRDefault="00106381" w:rsidP="00106381">
      <w:pPr>
        <w:pStyle w:val="NoSpacing"/>
      </w:pPr>
      <w:r>
        <w:t xml:space="preserve">Growth-stage SaaS needing SOC 2 </w:t>
      </w:r>
    </w:p>
    <w:p w14:paraId="128AD816" w14:textId="77777777" w:rsidR="00106381" w:rsidRDefault="00106381" w:rsidP="00106381">
      <w:pPr>
        <w:pStyle w:val="NoSpacing"/>
      </w:pPr>
      <w:r>
        <w:t xml:space="preserve">Defense contractor with CMMC pressure </w:t>
      </w:r>
    </w:p>
    <w:p w14:paraId="73908241" w14:textId="77777777" w:rsidR="00106381" w:rsidRDefault="00106381" w:rsidP="00106381">
      <w:pPr>
        <w:pStyle w:val="NoSpacing"/>
      </w:pPr>
      <w:r>
        <w:t xml:space="preserve">Lean team without internal compliance resources </w:t>
      </w:r>
    </w:p>
    <w:p w14:paraId="09E1F5A5" w14:textId="77777777" w:rsidR="00106381" w:rsidRDefault="00106381" w:rsidP="00106381">
      <w:pPr>
        <w:pStyle w:val="NoSpacing"/>
      </w:pPr>
      <w:r>
        <w:t>5. Openness to Explore Solutions</w:t>
      </w:r>
    </w:p>
    <w:p w14:paraId="3C998280" w14:textId="77777777" w:rsidR="00106381" w:rsidRDefault="00106381" w:rsidP="00106381">
      <w:pPr>
        <w:pStyle w:val="NoSpacing"/>
      </w:pPr>
      <w:r>
        <w:t>We look for signs they are willing to evaluate options rather than only gathering free information.</w:t>
      </w:r>
    </w:p>
    <w:p w14:paraId="68302DE2" w14:textId="77777777" w:rsidR="00106381" w:rsidRDefault="00106381" w:rsidP="00106381">
      <w:pPr>
        <w:pStyle w:val="NoSpacing"/>
      </w:pPr>
      <w:r>
        <w:t>Examples:</w:t>
      </w:r>
    </w:p>
    <w:p w14:paraId="1B5D1896" w14:textId="77777777" w:rsidR="00106381" w:rsidRDefault="00106381" w:rsidP="00106381">
      <w:pPr>
        <w:pStyle w:val="NoSpacing"/>
      </w:pPr>
      <w:r>
        <w:t xml:space="preserve">Responds to discovery questions </w:t>
      </w:r>
    </w:p>
    <w:p w14:paraId="5D84F208" w14:textId="77777777" w:rsidR="00106381" w:rsidRDefault="00106381" w:rsidP="00106381">
      <w:pPr>
        <w:pStyle w:val="NoSpacing"/>
      </w:pPr>
      <w:r>
        <w:t xml:space="preserve">Shares timeline or blockers </w:t>
      </w:r>
    </w:p>
    <w:p w14:paraId="5045F7F2" w14:textId="77777777" w:rsidR="00106381" w:rsidRDefault="00106381" w:rsidP="00106381">
      <w:pPr>
        <w:pStyle w:val="NoSpacing"/>
      </w:pPr>
      <w:r>
        <w:t>Accepts a short strategy call</w:t>
      </w:r>
    </w:p>
    <w:p w14:paraId="2745CCFE" w14:textId="77777777" w:rsidR="0060632E" w:rsidRPr="00E925B6" w:rsidRDefault="0060632E" w:rsidP="00106381">
      <w:pPr>
        <w:pStyle w:val="NoSpacing"/>
        <w:rPr>
          <w:rStyle w:val="SubtleEmphasis"/>
          <w:b/>
          <w:bCs/>
        </w:rPr>
      </w:pPr>
    </w:p>
    <w:p w14:paraId="3BD5EA17" w14:textId="77777777" w:rsidR="0060632E" w:rsidRPr="00E925B6" w:rsidRDefault="0060632E" w:rsidP="0060632E">
      <w:pPr>
        <w:spacing w:after="240" w:line="288" w:lineRule="auto"/>
        <w:rPr>
          <w:rStyle w:val="SubtleEmphasis"/>
          <w:b/>
          <w:bCs/>
        </w:rPr>
      </w:pPr>
    </w:p>
    <w:p w14:paraId="18824894" w14:textId="77777777" w:rsidR="0060632E" w:rsidRPr="007E44E1" w:rsidRDefault="0060632E" w:rsidP="0060632E">
      <w:pPr>
        <w:rPr>
          <w:rStyle w:val="SubtleEmphasis"/>
          <w:b/>
          <w:bCs/>
        </w:rPr>
      </w:pPr>
    </w:p>
    <w:p w14:paraId="59270F89" w14:textId="77777777" w:rsidR="0060632E" w:rsidRDefault="0060632E">
      <w:pPr>
        <w:spacing w:before="160" w:after="40"/>
      </w:pPr>
    </w:p>
    <w:p w14:paraId="4A8BD655" w14:textId="77777777" w:rsidR="001C5A85" w:rsidRDefault="00D3226F">
      <w:pPr>
        <w:pBdr>
          <w:top w:val="single" w:sz="4" w:space="0" w:color="1C7293"/>
          <w:left w:val="single" w:sz="4" w:space="0" w:color="1C7293"/>
          <w:bottom w:val="single" w:sz="4" w:space="0" w:color="1C7293"/>
          <w:right w:val="single" w:sz="4" w:space="0" w:color="1C7293"/>
        </w:pBdr>
        <w:shd w:val="clear" w:color="auto" w:fill="21295C"/>
        <w:spacing w:before="280" w:after="80"/>
        <w:ind w:left="160" w:right="160"/>
      </w:pPr>
      <w:r>
        <w:rPr>
          <w:b/>
          <w:bCs/>
          <w:color w:val="FFFFFF"/>
        </w:rPr>
        <w:t>6 · RISK SHARING AND PAYMENT STRUCTURE</w:t>
      </w:r>
    </w:p>
    <w:p w14:paraId="71AA535E" w14:textId="77777777" w:rsidR="001C5A85" w:rsidRDefault="001C5A85"/>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C5A85" w14:paraId="6422CF08" w14:textId="77777777">
        <w:tc>
          <w:tcPr>
            <w:tcW w:w="9360" w:type="dxa"/>
            <w:tcBorders>
              <w:top w:val="single" w:sz="6" w:space="0" w:color="D97706"/>
              <w:left w:val="single" w:sz="6" w:space="0" w:color="D97706"/>
              <w:bottom w:val="single" w:sz="6" w:space="0" w:color="D97706"/>
              <w:right w:val="single" w:sz="6" w:space="0" w:color="D97706"/>
            </w:tcBorders>
            <w:shd w:val="clear" w:color="auto" w:fill="FFFBEB"/>
            <w:tcMar>
              <w:top w:w="120" w:type="dxa"/>
              <w:left w:w="200" w:type="dxa"/>
              <w:bottom w:w="120" w:type="dxa"/>
              <w:right w:w="200" w:type="dxa"/>
            </w:tcMar>
          </w:tcPr>
          <w:p w14:paraId="2E4D2AD8" w14:textId="77777777" w:rsidR="001C5A85" w:rsidRDefault="00D3226F">
            <w:r>
              <w:rPr>
                <w:b/>
                <w:bCs/>
                <w:color w:val="B45309"/>
                <w:sz w:val="18"/>
                <w:szCs w:val="18"/>
              </w:rPr>
              <w:t>📋  HOW TO FILL OUT THIS SECTION</w:t>
            </w:r>
          </w:p>
          <w:p w14:paraId="6171774F" w14:textId="77777777" w:rsidR="001C5A85" w:rsidRDefault="00D3226F">
            <w:pPr>
              <w:spacing w:before="60"/>
            </w:pPr>
            <w:r>
              <w:rPr>
                <w:i/>
                <w:iCs/>
                <w:color w:val="92400E"/>
                <w:sz w:val="18"/>
                <w:szCs w:val="18"/>
              </w:rPr>
              <w:t>Propose your specific payment structure below. Be concrete — list a dollar amount or range for</w:t>
            </w:r>
          </w:p>
          <w:p w14:paraId="58FAFF8B" w14:textId="77777777" w:rsidR="001C5A85" w:rsidRDefault="00D3226F">
            <w:pPr>
              <w:spacing w:before="60"/>
            </w:pPr>
            <w:r>
              <w:rPr>
                <w:i/>
                <w:iCs/>
                <w:color w:val="92400E"/>
                <w:sz w:val="18"/>
                <w:szCs w:val="18"/>
              </w:rPr>
              <w:t>qualified meetings and your proposed retainer rate once performance is proven. Vague answers</w:t>
            </w:r>
          </w:p>
          <w:p w14:paraId="302A5C47" w14:textId="77777777" w:rsidR="001C5A85" w:rsidRDefault="00D3226F">
            <w:pPr>
              <w:spacing w:before="60"/>
            </w:pPr>
            <w:r>
              <w:rPr>
                <w:i/>
                <w:iCs/>
                <w:color w:val="92400E"/>
                <w:sz w:val="18"/>
                <w:szCs w:val="18"/>
              </w:rPr>
              <w:t>will not move forward. We need specifics to evaluate alignment.</w:t>
            </w:r>
          </w:p>
        </w:tc>
      </w:tr>
    </w:tbl>
    <w:p w14:paraId="266D4B70" w14:textId="77777777" w:rsidR="001C5A85" w:rsidRDefault="001C5A85"/>
    <w:p w14:paraId="49F3BFE2" w14:textId="6B25F423" w:rsidR="001C5A85" w:rsidRDefault="00A42E58">
      <w:pPr>
        <w:spacing w:before="160" w:after="40"/>
      </w:pPr>
      <w:r>
        <w:rPr>
          <w:b/>
          <w:bCs/>
          <w:color w:val="065A82"/>
        </w:rPr>
        <w:lastRenderedPageBreak/>
        <w:t xml:space="preserve">6.1. </w:t>
      </w:r>
      <w:r w:rsidR="00D3226F">
        <w:rPr>
          <w:b/>
          <w:bCs/>
          <w:color w:val="065A82"/>
        </w:rPr>
        <w:t>Proposed Pilot Structure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760"/>
      </w:tblGrid>
      <w:tr w:rsidR="001C5A85" w14:paraId="3D8E7032" w14:textId="77777777">
        <w:trPr>
          <w:tblHeader/>
        </w:trPr>
        <w:tc>
          <w:tcPr>
            <w:tcW w:w="3600" w:type="dxa"/>
            <w:tcBorders>
              <w:top w:val="single" w:sz="4" w:space="0" w:color="1C7293"/>
              <w:left w:val="single" w:sz="1" w:space="0" w:color="CBD5E1"/>
              <w:bottom w:val="single" w:sz="1" w:space="0" w:color="CBD5E1"/>
              <w:right w:val="single" w:sz="1" w:space="0" w:color="CBD5E1"/>
            </w:tcBorders>
            <w:shd w:val="clear" w:color="auto" w:fill="21295C"/>
            <w:tcMar>
              <w:top w:w="100" w:type="dxa"/>
              <w:left w:w="160" w:type="dxa"/>
              <w:bottom w:w="100" w:type="dxa"/>
              <w:right w:w="160" w:type="dxa"/>
            </w:tcMar>
          </w:tcPr>
          <w:p w14:paraId="271523C9" w14:textId="77777777" w:rsidR="001C5A85" w:rsidRDefault="00D3226F">
            <w:r>
              <w:rPr>
                <w:b/>
                <w:bCs/>
                <w:color w:val="FFFFFF"/>
                <w:sz w:val="20"/>
                <w:szCs w:val="20"/>
              </w:rPr>
              <w:t>Term</w:t>
            </w:r>
          </w:p>
        </w:tc>
        <w:tc>
          <w:tcPr>
            <w:tcW w:w="5760" w:type="dxa"/>
            <w:tcBorders>
              <w:top w:val="single" w:sz="4" w:space="0" w:color="1C7293"/>
              <w:left w:val="single" w:sz="1" w:space="0" w:color="CBD5E1"/>
              <w:bottom w:val="single" w:sz="1" w:space="0" w:color="CBD5E1"/>
              <w:right w:val="single" w:sz="1" w:space="0" w:color="CBD5E1"/>
            </w:tcBorders>
            <w:shd w:val="clear" w:color="auto" w:fill="21295C"/>
            <w:tcMar>
              <w:top w:w="100" w:type="dxa"/>
              <w:left w:w="160" w:type="dxa"/>
              <w:bottom w:w="100" w:type="dxa"/>
              <w:right w:w="160" w:type="dxa"/>
            </w:tcMar>
          </w:tcPr>
          <w:p w14:paraId="710A91F6" w14:textId="77777777" w:rsidR="001C5A85" w:rsidRDefault="00D3226F">
            <w:r>
              <w:rPr>
                <w:b/>
                <w:bCs/>
                <w:color w:val="FFFFFF"/>
                <w:sz w:val="20"/>
                <w:szCs w:val="20"/>
              </w:rPr>
              <w:t>Proposed Value</w:t>
            </w:r>
          </w:p>
        </w:tc>
      </w:tr>
      <w:tr w:rsidR="001C5A85" w14:paraId="59E622F8" w14:textId="77777777">
        <w:tc>
          <w:tcPr>
            <w:tcW w:w="3600" w:type="dxa"/>
            <w:tcBorders>
              <w:top w:val="single" w:sz="1" w:space="0" w:color="CBD5E1"/>
              <w:left w:val="single" w:sz="1" w:space="0" w:color="CBD5E1"/>
              <w:bottom w:val="single" w:sz="1" w:space="0" w:color="CBD5E1"/>
              <w:right w:val="single" w:sz="1" w:space="0" w:color="CBD5E1"/>
            </w:tcBorders>
            <w:shd w:val="clear" w:color="auto" w:fill="EBF5FA"/>
            <w:tcMar>
              <w:top w:w="100" w:type="dxa"/>
              <w:left w:w="160" w:type="dxa"/>
              <w:bottom w:w="100" w:type="dxa"/>
              <w:right w:w="160" w:type="dxa"/>
            </w:tcMar>
          </w:tcPr>
          <w:p w14:paraId="1C730250" w14:textId="77777777" w:rsidR="001C5A85" w:rsidRDefault="00D3226F">
            <w:r>
              <w:rPr>
                <w:b/>
                <w:bCs/>
                <w:sz w:val="20"/>
                <w:szCs w:val="20"/>
              </w:rPr>
              <w:t>Pilot duration</w:t>
            </w:r>
          </w:p>
        </w:tc>
        <w:tc>
          <w:tcPr>
            <w:tcW w:w="5760" w:type="dxa"/>
            <w:tcBorders>
              <w:top w:val="single" w:sz="1" w:space="0" w:color="CBD5E1"/>
              <w:left w:val="single" w:sz="1" w:space="0" w:color="CBD5E1"/>
              <w:bottom w:val="single" w:sz="1" w:space="0" w:color="CBD5E1"/>
              <w:right w:val="single" w:sz="1" w:space="0" w:color="CBD5E1"/>
            </w:tcBorders>
            <w:shd w:val="clear" w:color="auto" w:fill="EBF5FA"/>
            <w:tcMar>
              <w:top w:w="100" w:type="dxa"/>
              <w:left w:w="160" w:type="dxa"/>
              <w:bottom w:w="100" w:type="dxa"/>
              <w:right w:w="160" w:type="dxa"/>
            </w:tcMar>
          </w:tcPr>
          <w:p w14:paraId="032C69DE" w14:textId="77777777" w:rsidR="001C5A85" w:rsidRPr="00E43947" w:rsidRDefault="00E43947" w:rsidP="00E43947">
            <w:pPr>
              <w:pStyle w:val="Heading4"/>
              <w:rPr>
                <w:b/>
                <w:bCs/>
              </w:rPr>
            </w:pPr>
            <w:r>
              <w:rPr>
                <w:rStyle w:val="SubtleEmphasis"/>
                <w:b/>
                <w:bCs/>
              </w:rPr>
              <w:t xml:space="preserve">Kick off </w:t>
            </w:r>
            <w:r w:rsidRPr="00D866D4">
              <w:rPr>
                <w:rStyle w:val="SubtleEmphasis"/>
                <w:b/>
                <w:bCs/>
              </w:rPr>
              <w:t xml:space="preserve">60 </w:t>
            </w:r>
            <w:r>
              <w:rPr>
                <w:rStyle w:val="SubtleEmphasis"/>
                <w:b/>
                <w:bCs/>
              </w:rPr>
              <w:t>da</w:t>
            </w:r>
            <w:r w:rsidRPr="00D866D4">
              <w:rPr>
                <w:rStyle w:val="SubtleEmphasis"/>
                <w:b/>
                <w:bCs/>
              </w:rPr>
              <w:t>ys from campaign laun</w:t>
            </w:r>
            <w:r>
              <w:rPr>
                <w:rStyle w:val="SubtleEmphasis"/>
                <w:b/>
                <w:bCs/>
              </w:rPr>
              <w:t>ch</w:t>
            </w:r>
          </w:p>
        </w:tc>
      </w:tr>
      <w:tr w:rsidR="001C5A85" w14:paraId="60C1D05C" w14:textId="77777777">
        <w:tc>
          <w:tcPr>
            <w:tcW w:w="3600" w:type="dxa"/>
            <w:tcBorders>
              <w:top w:val="single" w:sz="1" w:space="0" w:color="CBD5E1"/>
              <w:left w:val="single" w:sz="1" w:space="0" w:color="CBD5E1"/>
              <w:bottom w:val="single" w:sz="1" w:space="0" w:color="CBD5E1"/>
              <w:right w:val="single" w:sz="1" w:space="0" w:color="CBD5E1"/>
            </w:tcBorders>
            <w:shd w:val="clear" w:color="auto" w:fill="FFFFFF"/>
            <w:tcMar>
              <w:top w:w="100" w:type="dxa"/>
              <w:left w:w="160" w:type="dxa"/>
              <w:bottom w:w="100" w:type="dxa"/>
              <w:right w:w="160" w:type="dxa"/>
            </w:tcMar>
          </w:tcPr>
          <w:p w14:paraId="6CD85C36" w14:textId="77777777" w:rsidR="001C5A85" w:rsidRDefault="00D3226F">
            <w:r>
              <w:rPr>
                <w:b/>
                <w:bCs/>
                <w:sz w:val="20"/>
                <w:szCs w:val="20"/>
              </w:rPr>
              <w:t>Pilot goal</w:t>
            </w:r>
          </w:p>
        </w:tc>
        <w:tc>
          <w:tcPr>
            <w:tcW w:w="5760" w:type="dxa"/>
            <w:tcBorders>
              <w:top w:val="single" w:sz="1" w:space="0" w:color="CBD5E1"/>
              <w:left w:val="single" w:sz="1" w:space="0" w:color="CBD5E1"/>
              <w:bottom w:val="single" w:sz="1" w:space="0" w:color="CBD5E1"/>
              <w:right w:val="single" w:sz="1" w:space="0" w:color="CBD5E1"/>
            </w:tcBorders>
            <w:shd w:val="clear" w:color="auto" w:fill="FFFFFF"/>
            <w:tcMar>
              <w:top w:w="100" w:type="dxa"/>
              <w:left w:w="160" w:type="dxa"/>
              <w:bottom w:w="100" w:type="dxa"/>
              <w:right w:w="160" w:type="dxa"/>
            </w:tcMar>
          </w:tcPr>
          <w:p w14:paraId="43566579" w14:textId="77777777" w:rsidR="00244253" w:rsidRDefault="00244253" w:rsidP="00244253">
            <w:pPr>
              <w:numPr>
                <w:ilvl w:val="0"/>
                <w:numId w:val="12"/>
              </w:numPr>
              <w:spacing w:before="240" w:line="288" w:lineRule="auto"/>
            </w:pPr>
            <w:r>
              <w:t>1–3% reply rate (high-quality targeting)</w:t>
            </w:r>
          </w:p>
          <w:p w14:paraId="647FB57C" w14:textId="06CDFF88" w:rsidR="00244253" w:rsidRDefault="00244253" w:rsidP="00244253">
            <w:pPr>
              <w:numPr>
                <w:ilvl w:val="0"/>
                <w:numId w:val="12"/>
              </w:numPr>
              <w:spacing w:line="288" w:lineRule="auto"/>
            </w:pPr>
            <w:r>
              <w:t xml:space="preserve">5–8 </w:t>
            </w:r>
            <w:r w:rsidR="003E110F">
              <w:t>completion of guided readiness assessment or automated self-assessment.</w:t>
            </w:r>
          </w:p>
          <w:p w14:paraId="126250C8" w14:textId="77777777" w:rsidR="001C5A85" w:rsidRDefault="001C5A85"/>
        </w:tc>
      </w:tr>
      <w:tr w:rsidR="001C5A85" w14:paraId="5413BA15" w14:textId="77777777">
        <w:tc>
          <w:tcPr>
            <w:tcW w:w="3600" w:type="dxa"/>
            <w:tcBorders>
              <w:top w:val="single" w:sz="1" w:space="0" w:color="CBD5E1"/>
              <w:left w:val="single" w:sz="1" w:space="0" w:color="CBD5E1"/>
              <w:bottom w:val="single" w:sz="1" w:space="0" w:color="CBD5E1"/>
              <w:right w:val="single" w:sz="1" w:space="0" w:color="CBD5E1"/>
            </w:tcBorders>
            <w:shd w:val="clear" w:color="auto" w:fill="EBF5FA"/>
            <w:tcMar>
              <w:top w:w="100" w:type="dxa"/>
              <w:left w:w="160" w:type="dxa"/>
              <w:bottom w:w="100" w:type="dxa"/>
              <w:right w:w="160" w:type="dxa"/>
            </w:tcMar>
          </w:tcPr>
          <w:p w14:paraId="0663531C" w14:textId="77777777" w:rsidR="001C5A85" w:rsidRDefault="00D3226F">
            <w:r>
              <w:rPr>
                <w:b/>
                <w:bCs/>
                <w:sz w:val="20"/>
                <w:szCs w:val="20"/>
              </w:rPr>
              <w:t>Upfront fees during pilot</w:t>
            </w:r>
          </w:p>
        </w:tc>
        <w:tc>
          <w:tcPr>
            <w:tcW w:w="5760" w:type="dxa"/>
            <w:tcBorders>
              <w:top w:val="single" w:sz="1" w:space="0" w:color="CBD5E1"/>
              <w:left w:val="single" w:sz="1" w:space="0" w:color="CBD5E1"/>
              <w:bottom w:val="single" w:sz="1" w:space="0" w:color="CBD5E1"/>
              <w:right w:val="single" w:sz="1" w:space="0" w:color="CBD5E1"/>
            </w:tcBorders>
            <w:shd w:val="clear" w:color="auto" w:fill="EBF5FA"/>
            <w:tcMar>
              <w:top w:w="100" w:type="dxa"/>
              <w:left w:w="160" w:type="dxa"/>
              <w:bottom w:w="100" w:type="dxa"/>
              <w:right w:w="160" w:type="dxa"/>
            </w:tcMar>
          </w:tcPr>
          <w:p w14:paraId="2B780C0D" w14:textId="77777777" w:rsidR="00244253" w:rsidRPr="00D866D4" w:rsidRDefault="00244253" w:rsidP="00244253">
            <w:pPr>
              <w:pStyle w:val="Subtitle"/>
              <w:rPr>
                <w:rStyle w:val="SubtleEmphasis"/>
                <w:b/>
                <w:bCs/>
              </w:rPr>
            </w:pPr>
            <w:r>
              <w:rPr>
                <w:rStyle w:val="SubtleEmphasis"/>
                <w:b/>
                <w:bCs/>
              </w:rPr>
              <w:t>NONE</w:t>
            </w:r>
          </w:p>
          <w:p w14:paraId="37730F03" w14:textId="77777777" w:rsidR="001C5A85" w:rsidRDefault="001C5A85"/>
        </w:tc>
      </w:tr>
      <w:tr w:rsidR="001C5A85" w14:paraId="766B2338" w14:textId="77777777">
        <w:tc>
          <w:tcPr>
            <w:tcW w:w="3600" w:type="dxa"/>
            <w:tcBorders>
              <w:top w:val="single" w:sz="1" w:space="0" w:color="CBD5E1"/>
              <w:left w:val="single" w:sz="1" w:space="0" w:color="CBD5E1"/>
              <w:bottom w:val="single" w:sz="1" w:space="0" w:color="CBD5E1"/>
              <w:right w:val="single" w:sz="1" w:space="0" w:color="CBD5E1"/>
            </w:tcBorders>
            <w:shd w:val="clear" w:color="auto" w:fill="FFFFFF"/>
            <w:tcMar>
              <w:top w:w="100" w:type="dxa"/>
              <w:left w:w="160" w:type="dxa"/>
              <w:bottom w:w="100" w:type="dxa"/>
              <w:right w:w="160" w:type="dxa"/>
            </w:tcMar>
          </w:tcPr>
          <w:p w14:paraId="13D6A939" w14:textId="784FEC97" w:rsidR="001C5A85" w:rsidRPr="003E110F" w:rsidRDefault="00D3226F">
            <w:pPr>
              <w:rPr>
                <w:b/>
                <w:bCs/>
              </w:rPr>
            </w:pPr>
            <w:r w:rsidRPr="003E110F">
              <w:rPr>
                <w:b/>
                <w:bCs/>
              </w:rPr>
              <w:t xml:space="preserve">Payment per qualified </w:t>
            </w:r>
            <w:r w:rsidR="00C27915" w:rsidRPr="003E110F">
              <w:rPr>
                <w:b/>
                <w:bCs/>
              </w:rPr>
              <w:t>assesment</w:t>
            </w:r>
          </w:p>
        </w:tc>
        <w:tc>
          <w:tcPr>
            <w:tcW w:w="5760" w:type="dxa"/>
            <w:tcBorders>
              <w:top w:val="single" w:sz="1" w:space="0" w:color="CBD5E1"/>
              <w:left w:val="single" w:sz="1" w:space="0" w:color="CBD5E1"/>
              <w:bottom w:val="single" w:sz="1" w:space="0" w:color="CBD5E1"/>
              <w:right w:val="single" w:sz="1" w:space="0" w:color="CBD5E1"/>
            </w:tcBorders>
            <w:shd w:val="clear" w:color="auto" w:fill="FFFFFF"/>
            <w:tcMar>
              <w:top w:w="100" w:type="dxa"/>
              <w:left w:w="160" w:type="dxa"/>
              <w:bottom w:w="100" w:type="dxa"/>
              <w:right w:w="160" w:type="dxa"/>
            </w:tcMar>
          </w:tcPr>
          <w:p w14:paraId="2D26B145" w14:textId="315EFE22" w:rsidR="00244253" w:rsidRPr="006867F7" w:rsidRDefault="00244253" w:rsidP="00244253">
            <w:pPr>
              <w:rPr>
                <w:rStyle w:val="SubtleEmphasis"/>
                <w:b/>
                <w:bCs/>
              </w:rPr>
            </w:pPr>
            <w:r w:rsidRPr="006867F7">
              <w:rPr>
                <w:rStyle w:val="SubtleEmphasis"/>
                <w:b/>
                <w:bCs/>
              </w:rPr>
              <w:t>$</w:t>
            </w:r>
            <w:r w:rsidR="001D4007">
              <w:rPr>
                <w:rStyle w:val="SubtleEmphasis"/>
                <w:b/>
                <w:bCs/>
              </w:rPr>
              <w:t>X</w:t>
            </w:r>
            <w:r w:rsidR="003E21EB" w:rsidRPr="003E21EB">
              <w:rPr>
                <w:rStyle w:val="SubtleEmphasis"/>
                <w:b/>
                <w:bCs/>
              </w:rPr>
              <w:t xml:space="preserve"> per completed </w:t>
            </w:r>
            <w:r w:rsidR="003E110F" w:rsidRPr="003E21EB">
              <w:rPr>
                <w:rStyle w:val="SubtleEmphasis"/>
                <w:b/>
                <w:bCs/>
              </w:rPr>
              <w:t>assessment</w:t>
            </w:r>
            <w:r w:rsidR="003E110F">
              <w:rPr>
                <w:rStyle w:val="SubtleEmphasis"/>
                <w:b/>
                <w:bCs/>
              </w:rPr>
              <w:t xml:space="preserve"> </w:t>
            </w:r>
            <w:r w:rsidR="003E110F" w:rsidRPr="006867F7">
              <w:rPr>
                <w:rStyle w:val="SubtleEmphasis"/>
                <w:b/>
                <w:bCs/>
              </w:rPr>
              <w:t>paid</w:t>
            </w:r>
            <w:r w:rsidRPr="006867F7">
              <w:rPr>
                <w:rStyle w:val="SubtleEmphasis"/>
                <w:b/>
                <w:bCs/>
              </w:rPr>
              <w:t xml:space="preserve"> net-15 after</w:t>
            </w:r>
            <w:r w:rsidR="003E21EB">
              <w:rPr>
                <w:rStyle w:val="SubtleEmphasis"/>
                <w:b/>
                <w:bCs/>
              </w:rPr>
              <w:t xml:space="preserve"> completing </w:t>
            </w:r>
            <w:r w:rsidR="003E110F">
              <w:rPr>
                <w:rStyle w:val="SubtleEmphasis"/>
                <w:b/>
                <w:bCs/>
              </w:rPr>
              <w:t>assessment for</w:t>
            </w:r>
            <w:r w:rsidR="00F61B0B">
              <w:rPr>
                <w:rStyle w:val="SubtleEmphasis"/>
                <w:b/>
                <w:bCs/>
              </w:rPr>
              <w:t xml:space="preserve"> the pilot phase.</w:t>
            </w:r>
          </w:p>
          <w:p w14:paraId="406B7B6F" w14:textId="77777777" w:rsidR="001C5A85" w:rsidRDefault="001C5A85"/>
        </w:tc>
      </w:tr>
      <w:tr w:rsidR="001C5A85" w14:paraId="17D744E0" w14:textId="77777777">
        <w:tc>
          <w:tcPr>
            <w:tcW w:w="3600" w:type="dxa"/>
            <w:tcBorders>
              <w:top w:val="single" w:sz="1" w:space="0" w:color="CBD5E1"/>
              <w:left w:val="single" w:sz="1" w:space="0" w:color="CBD5E1"/>
              <w:bottom w:val="single" w:sz="1" w:space="0" w:color="CBD5E1"/>
              <w:right w:val="single" w:sz="1" w:space="0" w:color="CBD5E1"/>
            </w:tcBorders>
            <w:shd w:val="clear" w:color="auto" w:fill="EBF5FA"/>
            <w:tcMar>
              <w:top w:w="100" w:type="dxa"/>
              <w:left w:w="160" w:type="dxa"/>
              <w:bottom w:w="100" w:type="dxa"/>
              <w:right w:w="160" w:type="dxa"/>
            </w:tcMar>
          </w:tcPr>
          <w:p w14:paraId="073309A4" w14:textId="77777777" w:rsidR="001C5A85" w:rsidRPr="003E110F" w:rsidRDefault="00D3226F">
            <w:pPr>
              <w:rPr>
                <w:b/>
                <w:bCs/>
              </w:rPr>
            </w:pPr>
            <w:r w:rsidRPr="003E110F">
              <w:rPr>
                <w:b/>
                <w:bCs/>
              </w:rPr>
              <w:t>Qualification criteria for payment</w:t>
            </w:r>
          </w:p>
        </w:tc>
        <w:tc>
          <w:tcPr>
            <w:tcW w:w="5760" w:type="dxa"/>
            <w:tcBorders>
              <w:top w:val="single" w:sz="1" w:space="0" w:color="CBD5E1"/>
              <w:left w:val="single" w:sz="1" w:space="0" w:color="CBD5E1"/>
              <w:bottom w:val="single" w:sz="1" w:space="0" w:color="CBD5E1"/>
              <w:right w:val="single" w:sz="1" w:space="0" w:color="CBD5E1"/>
            </w:tcBorders>
            <w:shd w:val="clear" w:color="auto" w:fill="EBF5FA"/>
            <w:tcMar>
              <w:top w:w="100" w:type="dxa"/>
              <w:left w:w="160" w:type="dxa"/>
              <w:bottom w:w="100" w:type="dxa"/>
              <w:right w:w="160" w:type="dxa"/>
            </w:tcMar>
          </w:tcPr>
          <w:p w14:paraId="4C059A71" w14:textId="73CA768E" w:rsidR="00244253" w:rsidRPr="006867F7" w:rsidRDefault="00244253" w:rsidP="00244253">
            <w:pPr>
              <w:rPr>
                <w:rStyle w:val="SubtleEmphasis"/>
                <w:b/>
                <w:bCs/>
              </w:rPr>
            </w:pPr>
            <w:r w:rsidRPr="006867F7">
              <w:rPr>
                <w:rStyle w:val="SubtleEmphasis"/>
                <w:b/>
                <w:bCs/>
              </w:rPr>
              <w:t xml:space="preserve">Agreed ICP match, confirmed by Opsfolio </w:t>
            </w:r>
            <w:r w:rsidR="003E110F">
              <w:rPr>
                <w:rStyle w:val="SubtleEmphasis"/>
                <w:b/>
                <w:bCs/>
              </w:rPr>
              <w:t>after completion of</w:t>
            </w:r>
            <w:r w:rsidRPr="006867F7">
              <w:rPr>
                <w:rStyle w:val="SubtleEmphasis"/>
                <w:b/>
                <w:bCs/>
              </w:rPr>
              <w:t xml:space="preserve"> </w:t>
            </w:r>
            <w:r w:rsidR="00F61B0B">
              <w:rPr>
                <w:rStyle w:val="SubtleEmphasis"/>
                <w:b/>
                <w:bCs/>
              </w:rPr>
              <w:t>assessment</w:t>
            </w:r>
            <w:r w:rsidR="003E110F">
              <w:rPr>
                <w:rStyle w:val="SubtleEmphasis"/>
                <w:b/>
                <w:bCs/>
              </w:rPr>
              <w:t>.</w:t>
            </w:r>
          </w:p>
          <w:p w14:paraId="0E02ADEE" w14:textId="77777777" w:rsidR="001C5A85" w:rsidRDefault="001C5A85"/>
        </w:tc>
      </w:tr>
      <w:tr w:rsidR="001C5A85" w14:paraId="5D5EADCA" w14:textId="77777777">
        <w:tc>
          <w:tcPr>
            <w:tcW w:w="3600" w:type="dxa"/>
            <w:tcBorders>
              <w:top w:val="single" w:sz="1" w:space="0" w:color="CBD5E1"/>
              <w:left w:val="single" w:sz="1" w:space="0" w:color="CBD5E1"/>
              <w:bottom w:val="single" w:sz="1" w:space="0" w:color="CBD5E1"/>
              <w:right w:val="single" w:sz="1" w:space="0" w:color="CBD5E1"/>
            </w:tcBorders>
            <w:shd w:val="clear" w:color="auto" w:fill="FFFFFF"/>
            <w:tcMar>
              <w:top w:w="100" w:type="dxa"/>
              <w:left w:w="160" w:type="dxa"/>
              <w:bottom w:w="100" w:type="dxa"/>
              <w:right w:w="160" w:type="dxa"/>
            </w:tcMar>
          </w:tcPr>
          <w:p w14:paraId="387A0ECE" w14:textId="77777777" w:rsidR="001C5A85" w:rsidRPr="003E110F" w:rsidRDefault="00D3226F">
            <w:r w:rsidRPr="003E110F">
              <w:rPr>
                <w:b/>
                <w:bCs/>
              </w:rPr>
              <w:t>Success threshold for retainer</w:t>
            </w:r>
          </w:p>
        </w:tc>
        <w:tc>
          <w:tcPr>
            <w:tcW w:w="5760" w:type="dxa"/>
            <w:tcBorders>
              <w:top w:val="single" w:sz="1" w:space="0" w:color="CBD5E1"/>
              <w:left w:val="single" w:sz="1" w:space="0" w:color="CBD5E1"/>
              <w:bottom w:val="single" w:sz="1" w:space="0" w:color="CBD5E1"/>
              <w:right w:val="single" w:sz="1" w:space="0" w:color="CBD5E1"/>
            </w:tcBorders>
            <w:shd w:val="clear" w:color="auto" w:fill="FFFFFF"/>
            <w:tcMar>
              <w:top w:w="100" w:type="dxa"/>
              <w:left w:w="160" w:type="dxa"/>
              <w:bottom w:w="100" w:type="dxa"/>
              <w:right w:w="160" w:type="dxa"/>
            </w:tcMar>
          </w:tcPr>
          <w:p w14:paraId="3D96CEFA" w14:textId="3A7AA682" w:rsidR="0037032E" w:rsidRPr="006365B9" w:rsidRDefault="0037032E" w:rsidP="0037032E">
            <w:pPr>
              <w:rPr>
                <w:rStyle w:val="SubtleEmphasis"/>
                <w:b/>
                <w:bCs/>
              </w:rPr>
            </w:pPr>
            <w:r w:rsidRPr="006365B9">
              <w:rPr>
                <w:rStyle w:val="SubtleEmphasis"/>
                <w:b/>
                <w:bCs/>
              </w:rPr>
              <w:t>3 of 5 pilot</w:t>
            </w:r>
            <w:r w:rsidR="003E21EB">
              <w:rPr>
                <w:rStyle w:val="SubtleEmphasis"/>
                <w:b/>
                <w:bCs/>
              </w:rPr>
              <w:t xml:space="preserve"> completed assessment</w:t>
            </w:r>
            <w:r w:rsidRPr="006365B9">
              <w:rPr>
                <w:rStyle w:val="SubtleEmphasis"/>
                <w:b/>
                <w:bCs/>
              </w:rPr>
              <w:t xml:space="preserve"> convert to discovery calls</w:t>
            </w:r>
          </w:p>
          <w:p w14:paraId="5D8F1400" w14:textId="77777777" w:rsidR="0037032E" w:rsidRPr="006867F7" w:rsidRDefault="0037032E" w:rsidP="0037032E">
            <w:pPr>
              <w:rPr>
                <w:rStyle w:val="SubtleEmphasis"/>
                <w:b/>
                <w:bCs/>
              </w:rPr>
            </w:pPr>
          </w:p>
          <w:p w14:paraId="54FF3344" w14:textId="77777777" w:rsidR="001C5A85" w:rsidRDefault="001C5A85"/>
        </w:tc>
      </w:tr>
    </w:tbl>
    <w:p w14:paraId="143E026A" w14:textId="77777777" w:rsidR="001C5A85" w:rsidRDefault="001C5A85"/>
    <w:p w14:paraId="29EF62CB" w14:textId="54E965C7" w:rsidR="001C5A85" w:rsidRDefault="00A42E58">
      <w:pPr>
        <w:spacing w:before="160" w:after="40"/>
        <w:rPr>
          <w:b/>
          <w:bCs/>
          <w:color w:val="065A82"/>
        </w:rPr>
      </w:pPr>
      <w:r>
        <w:rPr>
          <w:b/>
          <w:bCs/>
          <w:color w:val="065A82"/>
        </w:rPr>
        <w:t xml:space="preserve">6.2. </w:t>
      </w:r>
      <w:r w:rsidR="00D3226F">
        <w:rPr>
          <w:b/>
          <w:bCs/>
          <w:color w:val="065A82"/>
        </w:rPr>
        <w:t>Proposed Post-Pilot Monthly Retainer</w:t>
      </w:r>
    </w:p>
    <w:p w14:paraId="5FADC7C2" w14:textId="77777777" w:rsidR="0037032E" w:rsidRDefault="0037032E">
      <w:pPr>
        <w:spacing w:before="160" w:after="40"/>
      </w:pPr>
    </w:p>
    <w:p w14:paraId="28D5384B" w14:textId="62C62956" w:rsidR="0037032E" w:rsidRPr="006365B9" w:rsidRDefault="0037032E" w:rsidP="0037032E">
      <w:pPr>
        <w:spacing w:after="60"/>
        <w:rPr>
          <w:rStyle w:val="SubtleEmphasis"/>
          <w:b/>
          <w:bCs/>
        </w:rPr>
      </w:pPr>
      <w:r w:rsidRPr="006365B9">
        <w:rPr>
          <w:rStyle w:val="SubtleEmphasis"/>
          <w:b/>
          <w:bCs/>
        </w:rPr>
        <w:t>My proposed monthly retainer once pilot performance is proven — $</w:t>
      </w:r>
      <w:r w:rsidR="001D4007">
        <w:rPr>
          <w:rStyle w:val="SubtleEmphasis"/>
          <w:b/>
          <w:bCs/>
        </w:rPr>
        <w:t>X</w:t>
      </w:r>
      <w:r w:rsidRPr="006365B9">
        <w:rPr>
          <w:rStyle w:val="SubtleEmphasis"/>
          <w:b/>
          <w:bCs/>
        </w:rPr>
        <w:t>/month</w:t>
      </w:r>
      <w:r w:rsidR="001D4007">
        <w:rPr>
          <w:rStyle w:val="SubtleEmphasis"/>
          <w:b/>
          <w:bCs/>
        </w:rPr>
        <w:t xml:space="preserve"> or $/lead</w:t>
      </w:r>
      <w:r w:rsidRPr="006365B9">
        <w:rPr>
          <w:rStyle w:val="SubtleEmphasis"/>
          <w:b/>
          <w:bCs/>
        </w:rPr>
        <w:t xml:space="preserve"> for ongoing outbound, including </w:t>
      </w:r>
      <w:r w:rsidR="001D4007">
        <w:rPr>
          <w:rStyle w:val="SubtleEmphasis"/>
          <w:b/>
          <w:bCs/>
        </w:rPr>
        <w:t>N</w:t>
      </w:r>
      <w:r w:rsidRPr="006365B9">
        <w:rPr>
          <w:rStyle w:val="SubtleEmphasis"/>
          <w:b/>
          <w:bCs/>
        </w:rPr>
        <w:t xml:space="preserve"> qualified </w:t>
      </w:r>
      <w:r w:rsidR="003E110F">
        <w:rPr>
          <w:rStyle w:val="SubtleEmphasis"/>
          <w:b/>
          <w:bCs/>
        </w:rPr>
        <w:t>assessment completion</w:t>
      </w:r>
      <w:r w:rsidRPr="006365B9">
        <w:rPr>
          <w:rStyle w:val="SubtleEmphasis"/>
          <w:b/>
          <w:bCs/>
        </w:rPr>
        <w:t xml:space="preserve"> guaranteed per month.</w:t>
      </w:r>
    </w:p>
    <w:p w14:paraId="16DD4E6B" w14:textId="77777777" w:rsidR="001C5A85" w:rsidRDefault="001C5A85"/>
    <w:p w14:paraId="4316290D" w14:textId="36E5E949" w:rsidR="001C5A85" w:rsidRDefault="00A42E58">
      <w:pPr>
        <w:spacing w:before="160" w:after="40"/>
        <w:rPr>
          <w:b/>
          <w:bCs/>
          <w:color w:val="065A82"/>
        </w:rPr>
      </w:pPr>
      <w:r>
        <w:rPr>
          <w:b/>
          <w:bCs/>
          <w:color w:val="065A82"/>
        </w:rPr>
        <w:t xml:space="preserve">6.3. </w:t>
      </w:r>
      <w:r w:rsidR="00D3226F">
        <w:rPr>
          <w:b/>
          <w:bCs/>
          <w:color w:val="065A82"/>
        </w:rPr>
        <w:t>Performance Guarantee</w:t>
      </w:r>
    </w:p>
    <w:p w14:paraId="4431AAD1" w14:textId="77777777" w:rsidR="0037032E" w:rsidRDefault="0037032E">
      <w:pPr>
        <w:spacing w:before="160" w:after="40"/>
      </w:pPr>
    </w:p>
    <w:p w14:paraId="4072FEA0" w14:textId="77777777" w:rsidR="0037032E" w:rsidRPr="006365B9" w:rsidRDefault="0037032E" w:rsidP="0037032E">
      <w:pPr>
        <w:spacing w:after="60"/>
        <w:rPr>
          <w:rStyle w:val="SubtleEmphasis"/>
          <w:b/>
          <w:bCs/>
        </w:rPr>
      </w:pPr>
      <w:r w:rsidRPr="006365B9">
        <w:rPr>
          <w:rStyle w:val="SubtleEmphasis"/>
          <w:b/>
          <w:bCs/>
        </w:rPr>
        <w:t>If per-adventure we did not meet up with the pilot target, we will extend the pilot at no cost to Opsfolio until we reach it.</w:t>
      </w:r>
    </w:p>
    <w:p w14:paraId="169F0CC8" w14:textId="77777777" w:rsidR="0037032E" w:rsidRPr="006867F7" w:rsidRDefault="0037032E" w:rsidP="0037032E">
      <w:pPr>
        <w:rPr>
          <w:rStyle w:val="SubtleEmphasis"/>
          <w:b/>
          <w:bCs/>
        </w:rPr>
      </w:pPr>
    </w:p>
    <w:p w14:paraId="6EBA0129" w14:textId="77777777" w:rsidR="001C5A85" w:rsidRDefault="001C5A85"/>
    <w:p w14:paraId="70CB7E0C" w14:textId="77777777" w:rsidR="001C5A85" w:rsidRDefault="00D3226F">
      <w:pPr>
        <w:pBdr>
          <w:top w:val="single" w:sz="4" w:space="0" w:color="1C7293"/>
          <w:left w:val="single" w:sz="4" w:space="0" w:color="1C7293"/>
          <w:bottom w:val="single" w:sz="4" w:space="0" w:color="1C7293"/>
          <w:right w:val="single" w:sz="4" w:space="0" w:color="1C7293"/>
        </w:pBdr>
        <w:shd w:val="clear" w:color="auto" w:fill="21295C"/>
        <w:spacing w:before="280" w:after="80"/>
        <w:ind w:left="160" w:right="160"/>
      </w:pPr>
      <w:r>
        <w:rPr>
          <w:b/>
          <w:bCs/>
          <w:color w:val="FFFFFF"/>
        </w:rPr>
        <w:t>7 · MARKET FAMILIARITY AND DOMAIN KNOWLEDGE</w:t>
      </w:r>
    </w:p>
    <w:p w14:paraId="49AF91D0" w14:textId="77777777" w:rsidR="001C5A85" w:rsidRDefault="001C5A85"/>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C5A85" w14:paraId="650A9E9F" w14:textId="77777777">
        <w:tc>
          <w:tcPr>
            <w:tcW w:w="9360" w:type="dxa"/>
            <w:tcBorders>
              <w:top w:val="single" w:sz="6" w:space="0" w:color="D97706"/>
              <w:left w:val="single" w:sz="6" w:space="0" w:color="D97706"/>
              <w:bottom w:val="single" w:sz="6" w:space="0" w:color="D97706"/>
              <w:right w:val="single" w:sz="6" w:space="0" w:color="D97706"/>
            </w:tcBorders>
            <w:shd w:val="clear" w:color="auto" w:fill="FFFBEB"/>
            <w:tcMar>
              <w:top w:w="120" w:type="dxa"/>
              <w:left w:w="200" w:type="dxa"/>
              <w:bottom w:w="120" w:type="dxa"/>
              <w:right w:w="200" w:type="dxa"/>
            </w:tcMar>
          </w:tcPr>
          <w:p w14:paraId="6F79B15A" w14:textId="77777777" w:rsidR="001C5A85" w:rsidRDefault="00D3226F">
            <w:r>
              <w:rPr>
                <w:b/>
                <w:bCs/>
                <w:color w:val="B45309"/>
                <w:sz w:val="18"/>
                <w:szCs w:val="18"/>
              </w:rPr>
              <w:t>📋  HOW TO FILL OUT THIS SECTION</w:t>
            </w:r>
          </w:p>
          <w:p w14:paraId="2A95ACE7" w14:textId="77777777" w:rsidR="001C5A85" w:rsidRDefault="00D3226F">
            <w:pPr>
              <w:spacing w:before="60"/>
            </w:pPr>
            <w:r>
              <w:rPr>
                <w:i/>
                <w:iCs/>
                <w:color w:val="92400E"/>
                <w:sz w:val="18"/>
                <w:szCs w:val="18"/>
              </w:rPr>
              <w:t>This section is a baseline check. Anyone representing Opsfolio in the field must be able to have a</w:t>
            </w:r>
          </w:p>
          <w:p w14:paraId="4B16E046" w14:textId="77777777" w:rsidR="001C5A85" w:rsidRDefault="00D3226F">
            <w:pPr>
              <w:spacing w:before="60"/>
            </w:pPr>
            <w:r>
              <w:rPr>
                <w:i/>
                <w:iCs/>
                <w:color w:val="92400E"/>
                <w:sz w:val="18"/>
                <w:szCs w:val="18"/>
              </w:rPr>
              <w:t>credible conversation about compliance. Answer each question specifically. If your team lacks this</w:t>
            </w:r>
          </w:p>
          <w:p w14:paraId="47A6CCC6" w14:textId="77777777" w:rsidR="001C5A85" w:rsidRDefault="00D3226F">
            <w:pPr>
              <w:spacing w:before="60"/>
            </w:pPr>
            <w:r>
              <w:rPr>
                <w:i/>
                <w:iCs/>
                <w:color w:val="92400E"/>
                <w:sz w:val="18"/>
                <w:szCs w:val="18"/>
              </w:rPr>
              <w:t>knowledge, please invest 30–60 minutes with AI tools to get up to speed before completing this section.</w:t>
            </w:r>
          </w:p>
        </w:tc>
      </w:tr>
    </w:tbl>
    <w:p w14:paraId="637419AB" w14:textId="77777777" w:rsidR="001C5A85" w:rsidRDefault="001C5A85"/>
    <w:p w14:paraId="7809A223" w14:textId="213B2A52" w:rsidR="001C5A85" w:rsidRDefault="00A42E58">
      <w:pPr>
        <w:spacing w:before="160" w:after="40"/>
      </w:pPr>
      <w:r>
        <w:rPr>
          <w:b/>
          <w:bCs/>
          <w:color w:val="065A82"/>
        </w:rPr>
        <w:lastRenderedPageBreak/>
        <w:t xml:space="preserve">7.1. </w:t>
      </w:r>
      <w:r w:rsidR="00D3226F">
        <w:rPr>
          <w:b/>
          <w:bCs/>
          <w:color w:val="065A82"/>
        </w:rPr>
        <w:t>Compliance Framework Knowledge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1C5A85" w14:paraId="4F252A0E" w14:textId="77777777">
        <w:trPr>
          <w:tblHeader/>
        </w:trPr>
        <w:tc>
          <w:tcPr>
            <w:tcW w:w="2800" w:type="dxa"/>
            <w:tcBorders>
              <w:top w:val="single" w:sz="4" w:space="0" w:color="1C7293"/>
              <w:left w:val="single" w:sz="1" w:space="0" w:color="CBD5E1"/>
              <w:bottom w:val="single" w:sz="1" w:space="0" w:color="CBD5E1"/>
              <w:right w:val="single" w:sz="1" w:space="0" w:color="CBD5E1"/>
            </w:tcBorders>
            <w:shd w:val="clear" w:color="auto" w:fill="21295C"/>
            <w:tcMar>
              <w:top w:w="100" w:type="dxa"/>
              <w:left w:w="160" w:type="dxa"/>
              <w:bottom w:w="100" w:type="dxa"/>
              <w:right w:w="160" w:type="dxa"/>
            </w:tcMar>
          </w:tcPr>
          <w:p w14:paraId="249E23EF" w14:textId="77777777" w:rsidR="001C5A85" w:rsidRDefault="00D3226F">
            <w:r>
              <w:rPr>
                <w:b/>
                <w:bCs/>
                <w:color w:val="FFFFFF"/>
                <w:sz w:val="20"/>
                <w:szCs w:val="20"/>
              </w:rPr>
              <w:t>Framework</w:t>
            </w:r>
          </w:p>
        </w:tc>
        <w:tc>
          <w:tcPr>
            <w:tcW w:w="6560" w:type="dxa"/>
            <w:tcBorders>
              <w:top w:val="single" w:sz="4" w:space="0" w:color="1C7293"/>
              <w:left w:val="single" w:sz="1" w:space="0" w:color="CBD5E1"/>
              <w:bottom w:val="single" w:sz="1" w:space="0" w:color="CBD5E1"/>
              <w:right w:val="single" w:sz="1" w:space="0" w:color="CBD5E1"/>
            </w:tcBorders>
            <w:shd w:val="clear" w:color="auto" w:fill="21295C"/>
            <w:tcMar>
              <w:top w:w="100" w:type="dxa"/>
              <w:left w:w="160" w:type="dxa"/>
              <w:bottom w:w="100" w:type="dxa"/>
              <w:right w:w="160" w:type="dxa"/>
            </w:tcMar>
          </w:tcPr>
          <w:p w14:paraId="61D54E2E" w14:textId="77777777" w:rsidR="001C5A85" w:rsidRDefault="00D3226F">
            <w:r>
              <w:rPr>
                <w:b/>
                <w:bCs/>
                <w:color w:val="FFFFFF"/>
                <w:sz w:val="20"/>
                <w:szCs w:val="20"/>
              </w:rPr>
              <w:t>What We Know / How We Will Use It in Outreach</w:t>
            </w:r>
          </w:p>
        </w:tc>
      </w:tr>
      <w:tr w:rsidR="001C5A85" w14:paraId="4D4289B0" w14:textId="77777777">
        <w:tc>
          <w:tcPr>
            <w:tcW w:w="2800" w:type="dxa"/>
            <w:tcBorders>
              <w:top w:val="single" w:sz="1" w:space="0" w:color="CBD5E1"/>
              <w:left w:val="single" w:sz="1" w:space="0" w:color="CBD5E1"/>
              <w:bottom w:val="single" w:sz="1" w:space="0" w:color="CBD5E1"/>
              <w:right w:val="single" w:sz="1" w:space="0" w:color="CBD5E1"/>
            </w:tcBorders>
            <w:shd w:val="clear" w:color="auto" w:fill="EBF5FA"/>
            <w:tcMar>
              <w:top w:w="100" w:type="dxa"/>
              <w:left w:w="160" w:type="dxa"/>
              <w:bottom w:w="100" w:type="dxa"/>
              <w:right w:w="160" w:type="dxa"/>
            </w:tcMar>
          </w:tcPr>
          <w:p w14:paraId="5FCB31C7" w14:textId="77777777" w:rsidR="001C5A85" w:rsidRDefault="00D3226F">
            <w:r>
              <w:rPr>
                <w:b/>
                <w:bCs/>
                <w:sz w:val="20"/>
                <w:szCs w:val="20"/>
              </w:rPr>
              <w:t>SOC 2 (Type 1 &amp; Type 2)</w:t>
            </w:r>
          </w:p>
        </w:tc>
        <w:tc>
          <w:tcPr>
            <w:tcW w:w="6560" w:type="dxa"/>
            <w:tcBorders>
              <w:top w:val="single" w:sz="1" w:space="0" w:color="CBD5E1"/>
              <w:left w:val="single" w:sz="1" w:space="0" w:color="CBD5E1"/>
              <w:bottom w:val="single" w:sz="1" w:space="0" w:color="CBD5E1"/>
              <w:right w:val="single" w:sz="1" w:space="0" w:color="CBD5E1"/>
            </w:tcBorders>
            <w:shd w:val="clear" w:color="auto" w:fill="EBF5FA"/>
            <w:tcMar>
              <w:top w:w="100" w:type="dxa"/>
              <w:left w:w="160" w:type="dxa"/>
              <w:bottom w:w="100" w:type="dxa"/>
              <w:right w:w="160" w:type="dxa"/>
            </w:tcMar>
          </w:tcPr>
          <w:p w14:paraId="11417F34" w14:textId="77777777" w:rsidR="00B968C5" w:rsidRPr="00A24BD4" w:rsidRDefault="00B968C5" w:rsidP="00B968C5">
            <w:pPr>
              <w:pStyle w:val="Subtitle"/>
              <w:rPr>
                <w:b/>
                <w:bCs/>
              </w:rPr>
            </w:pPr>
            <w:r w:rsidRPr="00A24BD4">
              <w:rPr>
                <w:b/>
                <w:bCs/>
              </w:rPr>
              <w:t xml:space="preserve">SOC 2 (service organization control 2) created by America institute of certified public accountants. It focuses on how companies handle customers data Base on 5 trust service criteria which includes; security, availability, processing integrity, confidentiality and privacy. It’s mostly needed by SaaS startup and cloud company who collect public data. It has a type one snap shot and type two which is audited more regularly over the month. </w:t>
            </w:r>
          </w:p>
          <w:p w14:paraId="18B9B48D" w14:textId="77777777" w:rsidR="00B968C5" w:rsidRPr="00A24BD4" w:rsidRDefault="00B968C5" w:rsidP="00B968C5">
            <w:pPr>
              <w:pStyle w:val="Subtitle"/>
              <w:rPr>
                <w:rStyle w:val="SubtleEmphasis"/>
                <w:b/>
                <w:bCs/>
                <w:color w:val="5A5A5A" w:themeColor="text1" w:themeTint="A5"/>
              </w:rPr>
            </w:pPr>
            <w:r w:rsidRPr="00A24BD4">
              <w:rPr>
                <w:b/>
                <w:bCs/>
              </w:rPr>
              <w:t>Cold outreach mention; if SOC 2 isn’t already in place, it’s often the silent reason enterprise deals stall at security review—something we help SaaS teams fix before it cost them revenue.</w:t>
            </w:r>
          </w:p>
          <w:p w14:paraId="275043B7" w14:textId="77777777" w:rsidR="001C5A85" w:rsidRDefault="001C5A85" w:rsidP="009E647D">
            <w:pPr>
              <w:pStyle w:val="Heading2"/>
            </w:pPr>
          </w:p>
        </w:tc>
      </w:tr>
      <w:tr w:rsidR="001C5A85" w14:paraId="3DD7F3D1" w14:textId="77777777">
        <w:tc>
          <w:tcPr>
            <w:tcW w:w="2800" w:type="dxa"/>
            <w:tcBorders>
              <w:top w:val="single" w:sz="1" w:space="0" w:color="CBD5E1"/>
              <w:left w:val="single" w:sz="1" w:space="0" w:color="CBD5E1"/>
              <w:bottom w:val="single" w:sz="1" w:space="0" w:color="CBD5E1"/>
              <w:right w:val="single" w:sz="1" w:space="0" w:color="CBD5E1"/>
            </w:tcBorders>
            <w:shd w:val="clear" w:color="auto" w:fill="FFFFFF"/>
            <w:tcMar>
              <w:top w:w="100" w:type="dxa"/>
              <w:left w:w="160" w:type="dxa"/>
              <w:bottom w:w="100" w:type="dxa"/>
              <w:right w:w="160" w:type="dxa"/>
            </w:tcMar>
          </w:tcPr>
          <w:p w14:paraId="0CA90659" w14:textId="77777777" w:rsidR="001C5A85" w:rsidRDefault="00D3226F">
            <w:r>
              <w:rPr>
                <w:b/>
                <w:bCs/>
                <w:sz w:val="20"/>
                <w:szCs w:val="20"/>
              </w:rPr>
              <w:t>CMMC Level 1 &amp; Level 2</w:t>
            </w:r>
          </w:p>
        </w:tc>
        <w:tc>
          <w:tcPr>
            <w:tcW w:w="6560" w:type="dxa"/>
            <w:tcBorders>
              <w:top w:val="single" w:sz="1" w:space="0" w:color="CBD5E1"/>
              <w:left w:val="single" w:sz="1" w:space="0" w:color="CBD5E1"/>
              <w:bottom w:val="single" w:sz="1" w:space="0" w:color="CBD5E1"/>
              <w:right w:val="single" w:sz="1" w:space="0" w:color="CBD5E1"/>
            </w:tcBorders>
            <w:shd w:val="clear" w:color="auto" w:fill="FFFFFF"/>
            <w:tcMar>
              <w:top w:w="100" w:type="dxa"/>
              <w:left w:w="160" w:type="dxa"/>
              <w:bottom w:w="100" w:type="dxa"/>
              <w:right w:w="160" w:type="dxa"/>
            </w:tcMar>
          </w:tcPr>
          <w:p w14:paraId="4B653CE7" w14:textId="77777777" w:rsidR="0064654E" w:rsidRPr="0064654E" w:rsidRDefault="0064654E" w:rsidP="0064654E">
            <w:pPr>
              <w:pStyle w:val="Heading1"/>
              <w:rPr>
                <w:sz w:val="22"/>
                <w:szCs w:val="22"/>
              </w:rPr>
            </w:pPr>
            <w:r w:rsidRPr="0064654E">
              <w:rPr>
                <w:rStyle w:val="Strong"/>
                <w:sz w:val="22"/>
                <w:szCs w:val="22"/>
              </w:rPr>
              <w:t>CMMC</w:t>
            </w:r>
            <w:r w:rsidRPr="0064654E">
              <w:rPr>
                <w:sz w:val="22"/>
                <w:szCs w:val="22"/>
              </w:rPr>
              <w:t xml:space="preserve"> stands for </w:t>
            </w:r>
            <w:r w:rsidRPr="0064654E">
              <w:rPr>
                <w:rStyle w:val="Strong"/>
                <w:sz w:val="22"/>
                <w:szCs w:val="22"/>
              </w:rPr>
              <w:t>Cybersecurity Maturity Model Certification</w:t>
            </w:r>
            <w:r w:rsidRPr="0064654E">
              <w:rPr>
                <w:sz w:val="22"/>
                <w:szCs w:val="22"/>
              </w:rPr>
              <w:t>. It is a U.S. Department of Defense requirement for companies that want to win or keep defense-related contracts.</w:t>
            </w:r>
          </w:p>
          <w:p w14:paraId="05DE4915" w14:textId="77777777" w:rsidR="0064654E" w:rsidRPr="0064654E" w:rsidRDefault="0064654E" w:rsidP="0064654E">
            <w:pPr>
              <w:pStyle w:val="Heading1"/>
              <w:rPr>
                <w:rFonts w:ascii="Times New Roman" w:eastAsia="Times New Roman" w:hAnsi="Times New Roman" w:cs="Times New Roman"/>
                <w:sz w:val="22"/>
                <w:szCs w:val="22"/>
              </w:rPr>
            </w:pPr>
            <w:r w:rsidRPr="0064654E">
              <w:rPr>
                <w:sz w:val="22"/>
                <w:szCs w:val="22"/>
              </w:rPr>
              <w:t xml:space="preserve">Level 1   is basically for companies that handle </w:t>
            </w:r>
            <w:r w:rsidRPr="0064654E">
              <w:rPr>
                <w:rStyle w:val="Strong"/>
                <w:sz w:val="22"/>
                <w:szCs w:val="22"/>
              </w:rPr>
              <w:t>FCI</w:t>
            </w:r>
            <w:r w:rsidRPr="0064654E">
              <w:rPr>
                <w:sz w:val="22"/>
                <w:szCs w:val="22"/>
              </w:rPr>
              <w:t xml:space="preserve"> (Federal Contract Information).</w:t>
            </w:r>
            <w:r>
              <w:rPr>
                <w:sz w:val="22"/>
                <w:szCs w:val="22"/>
              </w:rPr>
              <w:t xml:space="preserve"> </w:t>
            </w:r>
            <w:r w:rsidRPr="0064654E">
              <w:rPr>
                <w:sz w:val="22"/>
                <w:szCs w:val="22"/>
              </w:rPr>
              <w:t>Contracts</w:t>
            </w:r>
            <w:r>
              <w:rPr>
                <w:sz w:val="22"/>
                <w:szCs w:val="22"/>
              </w:rPr>
              <w:t>,</w:t>
            </w:r>
            <w:r w:rsidRPr="0064654E">
              <w:rPr>
                <w:sz w:val="22"/>
                <w:szCs w:val="22"/>
              </w:rPr>
              <w:t xml:space="preserve"> pricing</w:t>
            </w:r>
            <w:r>
              <w:rPr>
                <w:sz w:val="22"/>
                <w:szCs w:val="22"/>
              </w:rPr>
              <w:t>,</w:t>
            </w:r>
            <w:r w:rsidRPr="0064654E">
              <w:rPr>
                <w:sz w:val="22"/>
                <w:szCs w:val="22"/>
              </w:rPr>
              <w:t xml:space="preserve"> project details government work information that isn’t public.</w:t>
            </w:r>
          </w:p>
          <w:p w14:paraId="3BA651F8" w14:textId="77777777" w:rsidR="0064654E" w:rsidRPr="0064654E" w:rsidRDefault="0064654E" w:rsidP="0064654E">
            <w:pPr>
              <w:pStyle w:val="Heading1"/>
              <w:rPr>
                <w:rFonts w:ascii="Times New Roman" w:eastAsia="Times New Roman" w:hAnsi="Times New Roman" w:cs="Times New Roman"/>
                <w:sz w:val="22"/>
                <w:szCs w:val="22"/>
              </w:rPr>
            </w:pPr>
            <w:r w:rsidRPr="0064654E">
              <w:rPr>
                <w:rFonts w:ascii="Times New Roman" w:eastAsia="Times New Roman" w:hAnsi="Times New Roman" w:cs="Times New Roman"/>
                <w:sz w:val="22"/>
                <w:szCs w:val="22"/>
              </w:rPr>
              <w:t>This will enable the government to ensure that: Passwords is used properly, restrict access, secure devices, keep systems updated, train staff, protect company data.</w:t>
            </w:r>
          </w:p>
          <w:p w14:paraId="76A3586E" w14:textId="77777777" w:rsidR="0064654E" w:rsidRPr="0064654E" w:rsidRDefault="0064654E" w:rsidP="0064654E">
            <w:pPr>
              <w:pStyle w:val="Heading1"/>
              <w:rPr>
                <w:rFonts w:ascii="Times New Roman" w:eastAsia="Times New Roman" w:hAnsi="Times New Roman" w:cs="Times New Roman"/>
                <w:sz w:val="22"/>
                <w:szCs w:val="22"/>
              </w:rPr>
            </w:pPr>
            <w:r w:rsidRPr="0064654E">
              <w:rPr>
                <w:sz w:val="22"/>
                <w:szCs w:val="22"/>
              </w:rPr>
              <w:t>Typical buyers include:</w:t>
            </w:r>
            <w:r>
              <w:rPr>
                <w:sz w:val="22"/>
                <w:szCs w:val="22"/>
              </w:rPr>
              <w:t xml:space="preserve"> </w:t>
            </w:r>
            <w:r w:rsidRPr="0064654E">
              <w:rPr>
                <w:sz w:val="22"/>
                <w:szCs w:val="22"/>
              </w:rPr>
              <w:t>Small manufacturers</w:t>
            </w:r>
            <w:r>
              <w:rPr>
                <w:sz w:val="22"/>
                <w:szCs w:val="22"/>
              </w:rPr>
              <w:t>,</w:t>
            </w:r>
            <w:r w:rsidRPr="0064654E">
              <w:rPr>
                <w:sz w:val="22"/>
                <w:szCs w:val="22"/>
              </w:rPr>
              <w:t xml:space="preserve"> Staffing firms</w:t>
            </w:r>
            <w:r>
              <w:rPr>
                <w:sz w:val="22"/>
                <w:szCs w:val="22"/>
              </w:rPr>
              <w:t xml:space="preserve">, </w:t>
            </w:r>
            <w:r w:rsidRPr="0064654E">
              <w:rPr>
                <w:sz w:val="22"/>
                <w:szCs w:val="22"/>
              </w:rPr>
              <w:t>IT support vendors</w:t>
            </w:r>
            <w:r>
              <w:rPr>
                <w:sz w:val="22"/>
                <w:szCs w:val="22"/>
              </w:rPr>
              <w:t>,</w:t>
            </w:r>
            <w:r w:rsidRPr="0064654E">
              <w:rPr>
                <w:sz w:val="22"/>
                <w:szCs w:val="22"/>
              </w:rPr>
              <w:t xml:space="preserve"> Subcontractors to bigger defense primes.</w:t>
            </w:r>
          </w:p>
          <w:p w14:paraId="73845CC8" w14:textId="77777777" w:rsidR="0064654E" w:rsidRPr="0064654E" w:rsidRDefault="0064654E" w:rsidP="0064654E">
            <w:pPr>
              <w:pStyle w:val="Heading1"/>
              <w:rPr>
                <w:rFonts w:ascii="Times New Roman" w:eastAsia="Times New Roman" w:hAnsi="Times New Roman" w:cs="Times New Roman"/>
                <w:sz w:val="22"/>
                <w:szCs w:val="22"/>
              </w:rPr>
            </w:pPr>
            <w:r w:rsidRPr="0064654E">
              <w:rPr>
                <w:sz w:val="22"/>
                <w:szCs w:val="22"/>
              </w:rPr>
              <w:t>Their real pain:</w:t>
            </w:r>
          </w:p>
          <w:p w14:paraId="37E8695B" w14:textId="77777777" w:rsidR="0064654E" w:rsidRPr="0064654E" w:rsidRDefault="0064654E" w:rsidP="0064654E">
            <w:pPr>
              <w:pStyle w:val="Heading1"/>
              <w:rPr>
                <w:sz w:val="22"/>
                <w:szCs w:val="22"/>
              </w:rPr>
            </w:pPr>
            <w:r w:rsidRPr="0064654E">
              <w:rPr>
                <w:sz w:val="22"/>
                <w:szCs w:val="22"/>
              </w:rPr>
              <w:t>They are often confused: “Do we even need this?”, “What applies to us?”, “How much will this cost?”, “Can we keep contracts without it?”.</w:t>
            </w:r>
          </w:p>
          <w:p w14:paraId="6A1E95E8" w14:textId="77777777" w:rsidR="0064654E" w:rsidRPr="0064654E" w:rsidRDefault="0064654E" w:rsidP="0064654E">
            <w:pPr>
              <w:pStyle w:val="Heading1"/>
              <w:rPr>
                <w:rFonts w:ascii="Times New Roman" w:eastAsia="Times New Roman" w:hAnsi="Times New Roman" w:cs="Times New Roman"/>
                <w:sz w:val="22"/>
                <w:szCs w:val="22"/>
              </w:rPr>
            </w:pPr>
            <w:r w:rsidRPr="0064654E">
              <w:rPr>
                <w:sz w:val="22"/>
                <w:szCs w:val="22"/>
              </w:rPr>
              <w:t>Level 2 = Serious Security</w:t>
            </w:r>
          </w:p>
          <w:p w14:paraId="3269DAEB" w14:textId="77777777" w:rsidR="0064654E" w:rsidRPr="0064654E" w:rsidRDefault="0064654E" w:rsidP="0064654E">
            <w:pPr>
              <w:pStyle w:val="Heading1"/>
              <w:rPr>
                <w:sz w:val="22"/>
                <w:szCs w:val="22"/>
              </w:rPr>
            </w:pPr>
            <w:r w:rsidRPr="0064654E">
              <w:rPr>
                <w:sz w:val="22"/>
                <w:szCs w:val="22"/>
              </w:rPr>
              <w:t xml:space="preserve">This is for companies handling </w:t>
            </w:r>
            <w:r w:rsidRPr="0064654E">
              <w:rPr>
                <w:rStyle w:val="Strong"/>
                <w:sz w:val="22"/>
                <w:szCs w:val="22"/>
              </w:rPr>
              <w:t>CUI</w:t>
            </w:r>
            <w:r w:rsidRPr="0064654E">
              <w:rPr>
                <w:sz w:val="22"/>
                <w:szCs w:val="22"/>
              </w:rPr>
              <w:t xml:space="preserve"> (Controlled Unclassified Information).</w:t>
            </w:r>
          </w:p>
          <w:p w14:paraId="220049F5" w14:textId="77777777" w:rsidR="0064654E" w:rsidRPr="0064654E" w:rsidRDefault="0064654E" w:rsidP="0064654E">
            <w:pPr>
              <w:pStyle w:val="Heading1"/>
              <w:rPr>
                <w:sz w:val="22"/>
                <w:szCs w:val="22"/>
              </w:rPr>
            </w:pPr>
            <w:r w:rsidRPr="0064654E">
              <w:rPr>
                <w:sz w:val="22"/>
                <w:szCs w:val="22"/>
              </w:rPr>
              <w:t>That can include:</w:t>
            </w:r>
          </w:p>
          <w:p w14:paraId="0021F4A7" w14:textId="77777777" w:rsidR="0064654E" w:rsidRPr="0064654E" w:rsidRDefault="0064654E" w:rsidP="0064654E">
            <w:pPr>
              <w:pStyle w:val="Heading1"/>
              <w:rPr>
                <w:sz w:val="22"/>
                <w:szCs w:val="22"/>
              </w:rPr>
            </w:pPr>
            <w:r w:rsidRPr="0064654E">
              <w:rPr>
                <w:sz w:val="22"/>
                <w:szCs w:val="22"/>
              </w:rPr>
              <w:lastRenderedPageBreak/>
              <w:t xml:space="preserve">technical drawings </w:t>
            </w:r>
          </w:p>
          <w:p w14:paraId="31B36A6F" w14:textId="77777777" w:rsidR="0064654E" w:rsidRPr="0064654E" w:rsidRDefault="0064654E" w:rsidP="0064654E">
            <w:pPr>
              <w:pStyle w:val="Heading1"/>
              <w:rPr>
                <w:sz w:val="22"/>
                <w:szCs w:val="22"/>
              </w:rPr>
            </w:pPr>
            <w:r w:rsidRPr="0064654E">
              <w:rPr>
                <w:sz w:val="22"/>
                <w:szCs w:val="22"/>
              </w:rPr>
              <w:t xml:space="preserve">engineering specs </w:t>
            </w:r>
          </w:p>
          <w:p w14:paraId="4B06EDE8" w14:textId="77777777" w:rsidR="0064654E" w:rsidRPr="0064654E" w:rsidRDefault="0064654E" w:rsidP="0064654E">
            <w:pPr>
              <w:pStyle w:val="Heading1"/>
              <w:rPr>
                <w:sz w:val="22"/>
                <w:szCs w:val="22"/>
              </w:rPr>
            </w:pPr>
            <w:r w:rsidRPr="0064654E">
              <w:rPr>
                <w:sz w:val="22"/>
                <w:szCs w:val="22"/>
              </w:rPr>
              <w:t xml:space="preserve">sensitive defense data </w:t>
            </w:r>
          </w:p>
          <w:p w14:paraId="63E1AD61" w14:textId="77777777" w:rsidR="0064654E" w:rsidRPr="0064654E" w:rsidRDefault="0064654E" w:rsidP="0064654E">
            <w:pPr>
              <w:pStyle w:val="Heading1"/>
              <w:rPr>
                <w:sz w:val="22"/>
                <w:szCs w:val="22"/>
              </w:rPr>
            </w:pPr>
            <w:r w:rsidRPr="0064654E">
              <w:rPr>
                <w:sz w:val="22"/>
                <w:szCs w:val="22"/>
              </w:rPr>
              <w:t xml:space="preserve">controlled operational information </w:t>
            </w:r>
          </w:p>
          <w:p w14:paraId="63C542BE" w14:textId="77777777" w:rsidR="0064654E" w:rsidRPr="0064654E" w:rsidRDefault="0064654E" w:rsidP="0064654E">
            <w:pPr>
              <w:pStyle w:val="Heading1"/>
              <w:rPr>
                <w:sz w:val="22"/>
                <w:szCs w:val="22"/>
              </w:rPr>
            </w:pPr>
            <w:r w:rsidRPr="0064654E">
              <w:rPr>
                <w:sz w:val="22"/>
                <w:szCs w:val="22"/>
              </w:rPr>
              <w:t>This is much more demanding. They need stronger controls, documentation, evidence, and sometimes external audits.</w:t>
            </w:r>
          </w:p>
          <w:p w14:paraId="219E716E" w14:textId="77777777" w:rsidR="0064654E" w:rsidRPr="0064654E" w:rsidRDefault="0064654E" w:rsidP="0064654E">
            <w:pPr>
              <w:pStyle w:val="Heading1"/>
              <w:rPr>
                <w:rFonts w:ascii="Times New Roman" w:eastAsia="Times New Roman" w:hAnsi="Times New Roman" w:cs="Times New Roman"/>
                <w:sz w:val="22"/>
                <w:szCs w:val="22"/>
              </w:rPr>
            </w:pPr>
            <w:r w:rsidRPr="0064654E">
              <w:rPr>
                <w:sz w:val="22"/>
                <w:szCs w:val="22"/>
              </w:rPr>
              <w:t>Typical buyers include:</w:t>
            </w:r>
          </w:p>
          <w:p w14:paraId="56724CD8" w14:textId="77777777" w:rsidR="0064654E" w:rsidRPr="0064654E" w:rsidRDefault="0064654E" w:rsidP="0064654E">
            <w:pPr>
              <w:pStyle w:val="Heading1"/>
              <w:rPr>
                <w:sz w:val="22"/>
                <w:szCs w:val="22"/>
              </w:rPr>
            </w:pPr>
            <w:r w:rsidRPr="0064654E">
              <w:rPr>
                <w:sz w:val="22"/>
                <w:szCs w:val="22"/>
              </w:rPr>
              <w:t xml:space="preserve">Aerospace suppliers </w:t>
            </w:r>
          </w:p>
          <w:p w14:paraId="79FAEA09" w14:textId="77777777" w:rsidR="0064654E" w:rsidRPr="0064654E" w:rsidRDefault="0064654E" w:rsidP="0064654E">
            <w:pPr>
              <w:pStyle w:val="Heading1"/>
              <w:rPr>
                <w:sz w:val="22"/>
                <w:szCs w:val="22"/>
              </w:rPr>
            </w:pPr>
            <w:r w:rsidRPr="0064654E">
              <w:rPr>
                <w:sz w:val="22"/>
                <w:szCs w:val="22"/>
              </w:rPr>
              <w:t xml:space="preserve">Defense software firms </w:t>
            </w:r>
          </w:p>
          <w:p w14:paraId="29F146DE" w14:textId="77777777" w:rsidR="0064654E" w:rsidRPr="0064654E" w:rsidRDefault="0064654E" w:rsidP="0064654E">
            <w:pPr>
              <w:pStyle w:val="Heading1"/>
              <w:rPr>
                <w:sz w:val="22"/>
                <w:szCs w:val="22"/>
              </w:rPr>
            </w:pPr>
            <w:r w:rsidRPr="0064654E">
              <w:rPr>
                <w:sz w:val="22"/>
                <w:szCs w:val="22"/>
              </w:rPr>
              <w:t xml:space="preserve">Engineering contractors </w:t>
            </w:r>
          </w:p>
          <w:p w14:paraId="28388632" w14:textId="77777777" w:rsidR="0064654E" w:rsidRPr="0064654E" w:rsidRDefault="0064654E" w:rsidP="0064654E">
            <w:pPr>
              <w:pStyle w:val="Heading1"/>
              <w:rPr>
                <w:sz w:val="22"/>
                <w:szCs w:val="22"/>
              </w:rPr>
            </w:pPr>
            <w:r w:rsidRPr="0064654E">
              <w:rPr>
                <w:sz w:val="22"/>
                <w:szCs w:val="22"/>
              </w:rPr>
              <w:t xml:space="preserve">Established DoD vendors </w:t>
            </w:r>
          </w:p>
          <w:p w14:paraId="1B80F3F3" w14:textId="77777777" w:rsidR="0064654E" w:rsidRPr="0064654E" w:rsidRDefault="0064654E" w:rsidP="0064654E">
            <w:pPr>
              <w:pStyle w:val="Heading1"/>
              <w:rPr>
                <w:sz w:val="22"/>
                <w:szCs w:val="22"/>
              </w:rPr>
            </w:pPr>
            <w:r w:rsidRPr="0064654E">
              <w:rPr>
                <w:sz w:val="22"/>
                <w:szCs w:val="22"/>
              </w:rPr>
              <w:t>Their real pain:</w:t>
            </w:r>
          </w:p>
          <w:p w14:paraId="3D1B6534" w14:textId="77777777" w:rsidR="0064654E" w:rsidRPr="0064654E" w:rsidRDefault="0064654E" w:rsidP="0064654E">
            <w:pPr>
              <w:pStyle w:val="Heading1"/>
              <w:rPr>
                <w:sz w:val="22"/>
                <w:szCs w:val="22"/>
              </w:rPr>
            </w:pPr>
            <w:r w:rsidRPr="0064654E">
              <w:rPr>
                <w:sz w:val="22"/>
                <w:szCs w:val="22"/>
              </w:rPr>
              <w:t>They usually already know it matters.</w:t>
            </w:r>
          </w:p>
          <w:p w14:paraId="5F065102" w14:textId="77777777" w:rsidR="0064654E" w:rsidRPr="0064654E" w:rsidRDefault="0064654E" w:rsidP="0064654E">
            <w:pPr>
              <w:pStyle w:val="Heading1"/>
              <w:rPr>
                <w:sz w:val="22"/>
                <w:szCs w:val="22"/>
              </w:rPr>
            </w:pPr>
            <w:r w:rsidRPr="0064654E">
              <w:rPr>
                <w:sz w:val="22"/>
                <w:szCs w:val="22"/>
              </w:rPr>
              <w:t>They worry about: failing audits, missing contract eligibility, unclear scope, evidence gaps, expensive internal workload.</w:t>
            </w:r>
          </w:p>
          <w:p w14:paraId="105EA0C2" w14:textId="77777777" w:rsidR="0064654E" w:rsidRPr="0064654E" w:rsidRDefault="0064654E" w:rsidP="0064654E">
            <w:pPr>
              <w:pStyle w:val="Heading1"/>
              <w:rPr>
                <w:sz w:val="22"/>
                <w:szCs w:val="22"/>
              </w:rPr>
            </w:pPr>
            <w:r w:rsidRPr="0064654E">
              <w:rPr>
                <w:sz w:val="22"/>
                <w:szCs w:val="22"/>
              </w:rPr>
              <w:t>COLD MENTION.</w:t>
            </w:r>
          </w:p>
          <w:p w14:paraId="1949DC97" w14:textId="77777777" w:rsidR="0064654E" w:rsidRPr="0064654E" w:rsidRDefault="0064654E" w:rsidP="0064654E">
            <w:pPr>
              <w:pStyle w:val="Heading1"/>
              <w:rPr>
                <w:sz w:val="22"/>
                <w:szCs w:val="22"/>
              </w:rPr>
            </w:pPr>
            <w:r w:rsidRPr="0064654E">
              <w:rPr>
                <w:sz w:val="22"/>
                <w:szCs w:val="22"/>
              </w:rPr>
              <w:t>Many DoD subcontractors aren’t sure if they need Level 1 or Level 2 until a bid forces the issue—we help sort scope quickly and close gaps before it costs revenue.</w:t>
            </w:r>
          </w:p>
          <w:p w14:paraId="41A0437A" w14:textId="77777777" w:rsidR="0064654E" w:rsidRPr="0064654E" w:rsidRDefault="0064654E" w:rsidP="0064654E">
            <w:pPr>
              <w:pStyle w:val="Heading1"/>
              <w:rPr>
                <w:sz w:val="22"/>
                <w:szCs w:val="22"/>
              </w:rPr>
            </w:pPr>
            <w:r w:rsidRPr="0064654E">
              <w:rPr>
                <w:sz w:val="22"/>
                <w:szCs w:val="22"/>
              </w:rPr>
              <w:t>For Level 1 Prospects; Many subcontractors are overcomplicating CMMC Level 1—we help determine scope, close obvious gaps, and keep contracts moving.</w:t>
            </w:r>
          </w:p>
          <w:p w14:paraId="3C49891F" w14:textId="77777777" w:rsidR="0064654E" w:rsidRPr="0064654E" w:rsidRDefault="0064654E" w:rsidP="0064654E">
            <w:pPr>
              <w:pStyle w:val="Heading1"/>
              <w:rPr>
                <w:sz w:val="22"/>
                <w:szCs w:val="22"/>
              </w:rPr>
            </w:pPr>
            <w:r w:rsidRPr="0064654E">
              <w:rPr>
                <w:sz w:val="22"/>
                <w:szCs w:val="22"/>
              </w:rPr>
              <w:t>For level 2 prospect; If your team handles CUI, the real issue isn’t awareness—it’s whether your environment is ready for CMMC Level 2 scrutiny.</w:t>
            </w:r>
          </w:p>
          <w:p w14:paraId="6C1E3005" w14:textId="77777777" w:rsidR="0064654E" w:rsidRPr="0064654E" w:rsidRDefault="0064654E" w:rsidP="0064654E">
            <w:pPr>
              <w:pStyle w:val="Heading1"/>
              <w:rPr>
                <w:sz w:val="22"/>
                <w:szCs w:val="22"/>
              </w:rPr>
            </w:pPr>
          </w:p>
          <w:p w14:paraId="5D250DC6" w14:textId="77777777" w:rsidR="0064654E" w:rsidRPr="0064654E" w:rsidRDefault="0064654E" w:rsidP="0064654E">
            <w:pPr>
              <w:pStyle w:val="Heading1"/>
              <w:rPr>
                <w:sz w:val="22"/>
                <w:szCs w:val="22"/>
              </w:rPr>
            </w:pPr>
          </w:p>
          <w:p w14:paraId="718E5CBD" w14:textId="77777777" w:rsidR="0064654E" w:rsidRPr="0064654E" w:rsidRDefault="0064654E" w:rsidP="0064654E">
            <w:pPr>
              <w:pStyle w:val="Heading1"/>
              <w:rPr>
                <w:sz w:val="22"/>
                <w:szCs w:val="22"/>
              </w:rPr>
            </w:pPr>
          </w:p>
          <w:p w14:paraId="7D88A981" w14:textId="77777777" w:rsidR="0064654E" w:rsidRPr="0064654E" w:rsidRDefault="0064654E" w:rsidP="0064654E">
            <w:pPr>
              <w:pStyle w:val="Heading1"/>
              <w:rPr>
                <w:sz w:val="22"/>
                <w:szCs w:val="22"/>
              </w:rPr>
            </w:pPr>
          </w:p>
          <w:p w14:paraId="7EDBBAF6" w14:textId="77777777" w:rsidR="0064654E" w:rsidRPr="0064654E" w:rsidRDefault="0064654E" w:rsidP="0064654E">
            <w:pPr>
              <w:pStyle w:val="Heading1"/>
              <w:rPr>
                <w:rFonts w:ascii="Times New Roman" w:eastAsia="Times New Roman" w:hAnsi="Times New Roman" w:cs="Times New Roman"/>
                <w:sz w:val="22"/>
                <w:szCs w:val="22"/>
              </w:rPr>
            </w:pPr>
          </w:p>
          <w:p w14:paraId="4EA06E5F" w14:textId="77777777" w:rsidR="0064654E" w:rsidRPr="0064654E" w:rsidRDefault="0064654E" w:rsidP="0064654E">
            <w:pPr>
              <w:pStyle w:val="Heading1"/>
              <w:rPr>
                <w:sz w:val="22"/>
                <w:szCs w:val="22"/>
              </w:rPr>
            </w:pPr>
          </w:p>
          <w:p w14:paraId="7BB707DA" w14:textId="77777777" w:rsidR="0064654E" w:rsidRPr="0064654E" w:rsidRDefault="0064654E" w:rsidP="0064654E">
            <w:pPr>
              <w:pStyle w:val="Heading1"/>
              <w:rPr>
                <w:rStyle w:val="SubtleEmphasis"/>
                <w:color w:val="21295C"/>
                <w:sz w:val="22"/>
                <w:szCs w:val="22"/>
              </w:rPr>
            </w:pPr>
          </w:p>
          <w:p w14:paraId="37B53221" w14:textId="77777777" w:rsidR="0064654E" w:rsidRPr="0064654E" w:rsidRDefault="0064654E" w:rsidP="0064654E">
            <w:pPr>
              <w:pStyle w:val="Heading1"/>
              <w:rPr>
                <w:rStyle w:val="SubtleEmphasis"/>
                <w:i w:val="0"/>
                <w:iCs w:val="0"/>
                <w:color w:val="2F5496" w:themeColor="accent1" w:themeShade="BF"/>
                <w:sz w:val="22"/>
                <w:szCs w:val="22"/>
              </w:rPr>
            </w:pPr>
          </w:p>
          <w:p w14:paraId="3D50E040" w14:textId="77777777" w:rsidR="0064654E" w:rsidRPr="0064654E" w:rsidRDefault="0064654E" w:rsidP="0064654E">
            <w:pPr>
              <w:pStyle w:val="Heading1"/>
              <w:rPr>
                <w:rStyle w:val="SubtleEmphasis"/>
                <w:color w:val="21295C"/>
                <w:sz w:val="22"/>
                <w:szCs w:val="22"/>
              </w:rPr>
            </w:pPr>
          </w:p>
          <w:p w14:paraId="62B7BCEE" w14:textId="77777777" w:rsidR="001C5A85" w:rsidRPr="0064654E" w:rsidRDefault="001C5A85" w:rsidP="0064654E">
            <w:pPr>
              <w:pStyle w:val="Heading1"/>
              <w:rPr>
                <w:sz w:val="22"/>
                <w:szCs w:val="22"/>
              </w:rPr>
            </w:pPr>
          </w:p>
        </w:tc>
      </w:tr>
      <w:tr w:rsidR="001C5A85" w14:paraId="2FBD6606" w14:textId="77777777">
        <w:tc>
          <w:tcPr>
            <w:tcW w:w="2800" w:type="dxa"/>
            <w:tcBorders>
              <w:top w:val="single" w:sz="1" w:space="0" w:color="CBD5E1"/>
              <w:left w:val="single" w:sz="1" w:space="0" w:color="CBD5E1"/>
              <w:bottom w:val="single" w:sz="1" w:space="0" w:color="CBD5E1"/>
              <w:right w:val="single" w:sz="1" w:space="0" w:color="CBD5E1"/>
            </w:tcBorders>
            <w:shd w:val="clear" w:color="auto" w:fill="EBF5FA"/>
            <w:tcMar>
              <w:top w:w="100" w:type="dxa"/>
              <w:left w:w="160" w:type="dxa"/>
              <w:bottom w:w="100" w:type="dxa"/>
              <w:right w:w="160" w:type="dxa"/>
            </w:tcMar>
          </w:tcPr>
          <w:p w14:paraId="20B16E59" w14:textId="77777777" w:rsidR="001C5A85" w:rsidRDefault="00D3226F">
            <w:r>
              <w:rPr>
                <w:b/>
                <w:bCs/>
                <w:sz w:val="20"/>
                <w:szCs w:val="20"/>
              </w:rPr>
              <w:lastRenderedPageBreak/>
              <w:t>HIPAA</w:t>
            </w:r>
          </w:p>
        </w:tc>
        <w:tc>
          <w:tcPr>
            <w:tcW w:w="6560" w:type="dxa"/>
            <w:tcBorders>
              <w:top w:val="single" w:sz="1" w:space="0" w:color="CBD5E1"/>
              <w:left w:val="single" w:sz="1" w:space="0" w:color="CBD5E1"/>
              <w:bottom w:val="single" w:sz="1" w:space="0" w:color="CBD5E1"/>
              <w:right w:val="single" w:sz="1" w:space="0" w:color="CBD5E1"/>
            </w:tcBorders>
            <w:shd w:val="clear" w:color="auto" w:fill="EBF5FA"/>
            <w:tcMar>
              <w:top w:w="100" w:type="dxa"/>
              <w:left w:w="160" w:type="dxa"/>
              <w:bottom w:w="100" w:type="dxa"/>
              <w:right w:w="160" w:type="dxa"/>
            </w:tcMar>
          </w:tcPr>
          <w:p w14:paraId="51E30281" w14:textId="77777777" w:rsidR="0064654E" w:rsidRPr="00815341" w:rsidRDefault="0064654E" w:rsidP="0064654E">
            <w:pPr>
              <w:pStyle w:val="Heading3"/>
            </w:pPr>
            <w:r w:rsidRPr="00815341">
              <w:rPr>
                <w:rStyle w:val="Strong"/>
                <w:b w:val="0"/>
                <w:bCs w:val="0"/>
              </w:rPr>
              <w:t>HIPAA</w:t>
            </w:r>
            <w:r w:rsidRPr="00815341">
              <w:t xml:space="preserve"> stands for </w:t>
            </w:r>
            <w:r w:rsidRPr="00815341">
              <w:rPr>
                <w:rStyle w:val="Strong"/>
                <w:b w:val="0"/>
                <w:bCs w:val="0"/>
              </w:rPr>
              <w:t>Health Insurance Portability and Accountability Ac</w:t>
            </w:r>
            <w:r w:rsidRPr="00815341">
              <w:rPr>
                <w:rStyle w:val="Strong"/>
                <w:rFonts w:eastAsiaTheme="minorEastAsia"/>
                <w:b w:val="0"/>
                <w:bCs w:val="0"/>
              </w:rPr>
              <w:t>t</w:t>
            </w:r>
          </w:p>
          <w:p w14:paraId="0CE3F538" w14:textId="77777777" w:rsidR="0064654E" w:rsidRPr="00815341" w:rsidRDefault="0064654E" w:rsidP="0064654E">
            <w:pPr>
              <w:pStyle w:val="Heading3"/>
            </w:pPr>
            <w:r w:rsidRPr="00815341">
              <w:rPr>
                <w:rStyle w:val="Strong"/>
                <w:b w:val="0"/>
                <w:bCs w:val="0"/>
              </w:rPr>
              <w:t>It’s a U.S. law that says patient health information must be kept private and secure.</w:t>
            </w:r>
          </w:p>
          <w:p w14:paraId="20431D78" w14:textId="77777777" w:rsidR="0064654E" w:rsidRPr="00815341" w:rsidRDefault="0064654E" w:rsidP="0064654E">
            <w:pPr>
              <w:pStyle w:val="Heading3"/>
            </w:pPr>
            <w:r w:rsidRPr="00815341">
              <w:t>That means if a company handles medical or patient data, they need safeguards to prevent leaks, unauthorized access, or misuse.</w:t>
            </w:r>
          </w:p>
          <w:p w14:paraId="49CE39F1" w14:textId="77777777" w:rsidR="0064654E" w:rsidRPr="00815341" w:rsidRDefault="0064654E" w:rsidP="0064654E">
            <w:pPr>
              <w:pStyle w:val="Heading3"/>
            </w:pPr>
            <w:r w:rsidRPr="00815341">
              <w:t>Examples of patient data HIPAA protects:</w:t>
            </w:r>
          </w:p>
          <w:p w14:paraId="0791B8FB" w14:textId="77777777" w:rsidR="0064654E" w:rsidRPr="00815341" w:rsidRDefault="0064654E" w:rsidP="0064654E">
            <w:pPr>
              <w:pStyle w:val="Heading3"/>
            </w:pPr>
            <w:r w:rsidRPr="00815341">
              <w:t xml:space="preserve">Names linked to medical records </w:t>
            </w:r>
          </w:p>
          <w:p w14:paraId="7C723445" w14:textId="77777777" w:rsidR="0064654E" w:rsidRPr="00815341" w:rsidRDefault="0064654E" w:rsidP="0064654E">
            <w:pPr>
              <w:pStyle w:val="Heading3"/>
            </w:pPr>
            <w:r w:rsidRPr="00815341">
              <w:t xml:space="preserve">Test results </w:t>
            </w:r>
          </w:p>
          <w:p w14:paraId="444C3905" w14:textId="77777777" w:rsidR="0064654E" w:rsidRPr="00815341" w:rsidRDefault="0064654E" w:rsidP="0064654E">
            <w:pPr>
              <w:pStyle w:val="Heading3"/>
            </w:pPr>
            <w:r w:rsidRPr="00815341">
              <w:t xml:space="preserve">Billing info </w:t>
            </w:r>
          </w:p>
          <w:p w14:paraId="3B345BB2" w14:textId="77777777" w:rsidR="0064654E" w:rsidRPr="00815341" w:rsidRDefault="0064654E" w:rsidP="0064654E">
            <w:pPr>
              <w:pStyle w:val="Heading3"/>
            </w:pPr>
            <w:r w:rsidRPr="00815341">
              <w:t xml:space="preserve">Insurance details </w:t>
            </w:r>
          </w:p>
          <w:p w14:paraId="62AE7E33" w14:textId="77777777" w:rsidR="0064654E" w:rsidRPr="00815341" w:rsidRDefault="0064654E" w:rsidP="0064654E">
            <w:pPr>
              <w:pStyle w:val="Heading3"/>
            </w:pPr>
            <w:r w:rsidRPr="00815341">
              <w:t xml:space="preserve">Appointment data </w:t>
            </w:r>
          </w:p>
          <w:p w14:paraId="5B2C4FC1" w14:textId="77777777" w:rsidR="0064654E" w:rsidRPr="00815341" w:rsidRDefault="0064654E" w:rsidP="0064654E">
            <w:pPr>
              <w:pStyle w:val="Heading3"/>
            </w:pPr>
            <w:r w:rsidRPr="00815341">
              <w:t xml:space="preserve">Diagnoses </w:t>
            </w:r>
          </w:p>
          <w:p w14:paraId="4DFC882A" w14:textId="77777777" w:rsidR="0064654E" w:rsidRPr="00815341" w:rsidRDefault="0064654E" w:rsidP="0064654E">
            <w:pPr>
              <w:pStyle w:val="Heading3"/>
            </w:pPr>
            <w:r w:rsidRPr="00815341">
              <w:t xml:space="preserve">Prescription records </w:t>
            </w:r>
          </w:p>
          <w:p w14:paraId="6C00800F" w14:textId="77777777" w:rsidR="0064654E" w:rsidRPr="00815341" w:rsidRDefault="0064654E" w:rsidP="0064654E">
            <w:pPr>
              <w:pStyle w:val="Heading3"/>
            </w:pPr>
            <w:r w:rsidRPr="00815341">
              <w:t>Who usually needs HIPAA compliance:</w:t>
            </w:r>
          </w:p>
          <w:p w14:paraId="6A3DA041" w14:textId="77777777" w:rsidR="0064654E" w:rsidRPr="00815341" w:rsidRDefault="0064654E" w:rsidP="0064654E">
            <w:pPr>
              <w:pStyle w:val="Heading3"/>
            </w:pPr>
            <w:r w:rsidRPr="00815341">
              <w:t xml:space="preserve">Hospitals </w:t>
            </w:r>
          </w:p>
          <w:p w14:paraId="5939D187" w14:textId="77777777" w:rsidR="0064654E" w:rsidRPr="00815341" w:rsidRDefault="0064654E" w:rsidP="0064654E">
            <w:pPr>
              <w:pStyle w:val="Heading3"/>
            </w:pPr>
            <w:r w:rsidRPr="00815341">
              <w:t xml:space="preserve">Clinics </w:t>
            </w:r>
          </w:p>
          <w:p w14:paraId="1A2801CF" w14:textId="77777777" w:rsidR="0064654E" w:rsidRPr="00815341" w:rsidRDefault="0064654E" w:rsidP="0064654E">
            <w:pPr>
              <w:pStyle w:val="Heading3"/>
            </w:pPr>
            <w:r w:rsidRPr="00815341">
              <w:t xml:space="preserve">Telehealth companies </w:t>
            </w:r>
          </w:p>
          <w:p w14:paraId="0BDA2CE8" w14:textId="77777777" w:rsidR="0064654E" w:rsidRPr="00815341" w:rsidRDefault="0064654E" w:rsidP="0064654E">
            <w:pPr>
              <w:pStyle w:val="Heading3"/>
            </w:pPr>
            <w:r w:rsidRPr="00815341">
              <w:t xml:space="preserve">Medical billing firms </w:t>
            </w:r>
          </w:p>
          <w:p w14:paraId="4BF9776E" w14:textId="77777777" w:rsidR="0064654E" w:rsidRPr="00815341" w:rsidRDefault="0064654E" w:rsidP="0064654E">
            <w:pPr>
              <w:pStyle w:val="Heading3"/>
            </w:pPr>
            <w:r w:rsidRPr="00815341">
              <w:t xml:space="preserve">Healthtech SaaS companies </w:t>
            </w:r>
          </w:p>
          <w:p w14:paraId="3C6784D0" w14:textId="77777777" w:rsidR="0064654E" w:rsidRPr="00815341" w:rsidRDefault="0064654E" w:rsidP="0064654E">
            <w:pPr>
              <w:pStyle w:val="Heading3"/>
            </w:pPr>
            <w:r w:rsidRPr="00815341">
              <w:t>IT vendors serving healthcare clients.</w:t>
            </w:r>
          </w:p>
          <w:p w14:paraId="6A5EEED6" w14:textId="77777777" w:rsidR="0064654E" w:rsidRPr="00815341" w:rsidRDefault="0064654E" w:rsidP="0064654E">
            <w:pPr>
              <w:pStyle w:val="Heading3"/>
            </w:pPr>
            <w:r w:rsidRPr="00815341">
              <w:lastRenderedPageBreak/>
              <w:t>Cold outreach mention; If your product touches patient data, the real issue usually isn’t awareness—it’s whether your controls and evidence would hold up under scrutiny.</w:t>
            </w:r>
          </w:p>
          <w:p w14:paraId="56FD6853" w14:textId="77777777" w:rsidR="0064654E" w:rsidRPr="00815341" w:rsidRDefault="0064654E" w:rsidP="0064654E">
            <w:pPr>
              <w:pStyle w:val="Heading3"/>
              <w:rPr>
                <w:rStyle w:val="SubtleEmphasis"/>
                <w:b/>
                <w:bCs/>
                <w:color w:val="1F4D78"/>
              </w:rPr>
            </w:pPr>
          </w:p>
          <w:p w14:paraId="52981729" w14:textId="77777777" w:rsidR="001C5A85" w:rsidRPr="00594CCF" w:rsidRDefault="001C5A85">
            <w:pPr>
              <w:rPr>
                <w:i/>
                <w:iCs/>
                <w:color w:val="64748B"/>
                <w:sz w:val="20"/>
                <w:szCs w:val="20"/>
              </w:rPr>
            </w:pPr>
          </w:p>
        </w:tc>
      </w:tr>
    </w:tbl>
    <w:p w14:paraId="0FFFBDC3" w14:textId="77777777" w:rsidR="001C5A85" w:rsidRDefault="001C5A85"/>
    <w:p w14:paraId="3DB5CAA0" w14:textId="77777777" w:rsidR="00A42E58" w:rsidRDefault="00A42E58">
      <w:pPr>
        <w:spacing w:before="160" w:after="40"/>
        <w:rPr>
          <w:b/>
          <w:bCs/>
          <w:color w:val="065A82"/>
        </w:rPr>
      </w:pPr>
    </w:p>
    <w:p w14:paraId="57CB4BB2" w14:textId="4B4AD56F" w:rsidR="00C2785B" w:rsidRDefault="00A42E58">
      <w:pPr>
        <w:spacing w:before="160" w:after="40"/>
        <w:rPr>
          <w:b/>
          <w:bCs/>
          <w:color w:val="065A82"/>
        </w:rPr>
      </w:pPr>
      <w:r>
        <w:rPr>
          <w:b/>
          <w:bCs/>
          <w:color w:val="065A82"/>
        </w:rPr>
        <w:t xml:space="preserve">7.2. </w:t>
      </w:r>
      <w:r w:rsidR="00C2785B">
        <w:rPr>
          <w:b/>
          <w:bCs/>
          <w:color w:val="065A82"/>
        </w:rPr>
        <w:t>How</w:t>
      </w:r>
      <w:r w:rsidR="00C2785B" w:rsidRPr="00C2785B">
        <w:rPr>
          <w:b/>
          <w:bCs/>
          <w:color w:val="065A82"/>
        </w:rPr>
        <w:t xml:space="preserve"> </w:t>
      </w:r>
      <w:r w:rsidR="00C2785B">
        <w:rPr>
          <w:b/>
          <w:bCs/>
          <w:color w:val="065A82"/>
        </w:rPr>
        <w:t>I</w:t>
      </w:r>
      <w:r w:rsidR="00C2785B" w:rsidRPr="00C2785B">
        <w:rPr>
          <w:b/>
          <w:bCs/>
          <w:color w:val="065A82"/>
        </w:rPr>
        <w:t xml:space="preserve">’d approach using </w:t>
      </w:r>
      <w:r w:rsidR="00C2785B">
        <w:rPr>
          <w:b/>
          <w:bCs/>
          <w:color w:val="065A82"/>
        </w:rPr>
        <w:t>free</w:t>
      </w:r>
      <w:r w:rsidR="00C2785B" w:rsidRPr="00C2785B">
        <w:rPr>
          <w:b/>
          <w:bCs/>
          <w:color w:val="065A82"/>
        </w:rPr>
        <w:t xml:space="preserve"> </w:t>
      </w:r>
      <w:r w:rsidR="00C2785B">
        <w:rPr>
          <w:b/>
          <w:bCs/>
          <w:color w:val="065A82"/>
        </w:rPr>
        <w:t xml:space="preserve">CMMC </w:t>
      </w:r>
      <w:r w:rsidR="00C2785B" w:rsidRPr="00C2785B">
        <w:rPr>
          <w:b/>
          <w:bCs/>
          <w:color w:val="065A82"/>
        </w:rPr>
        <w:t xml:space="preserve">assessment as part of </w:t>
      </w:r>
      <w:r w:rsidR="00C2785B">
        <w:rPr>
          <w:b/>
          <w:bCs/>
          <w:color w:val="065A82"/>
        </w:rPr>
        <w:t>my</w:t>
      </w:r>
      <w:r w:rsidR="00C2785B" w:rsidRPr="00C2785B">
        <w:rPr>
          <w:b/>
          <w:bCs/>
          <w:color w:val="065A82"/>
        </w:rPr>
        <w:t xml:space="preserve"> outreach strategy</w:t>
      </w:r>
    </w:p>
    <w:p w14:paraId="32440505" w14:textId="77777777" w:rsidR="00C2785B" w:rsidRDefault="00C2785B">
      <w:pPr>
        <w:spacing w:before="160" w:after="40"/>
        <w:rPr>
          <w:b/>
          <w:bCs/>
          <w:color w:val="065A82"/>
        </w:rPr>
      </w:pPr>
    </w:p>
    <w:p w14:paraId="2DCC0779" w14:textId="499830A7" w:rsidR="00C2785B" w:rsidRDefault="00C2785B" w:rsidP="00C2785B">
      <w:pPr>
        <w:pStyle w:val="NoSpacing"/>
      </w:pPr>
      <w:r w:rsidRPr="00C2785B">
        <w:t>Using a free CMMC assessment in outreach</w:t>
      </w:r>
      <w:r>
        <w:t>,</w:t>
      </w:r>
      <w:r w:rsidRPr="00C2785B">
        <w:t xml:space="preserve"> </w:t>
      </w:r>
      <w:r>
        <w:t>I’d</w:t>
      </w:r>
      <w:r w:rsidRPr="00C2785B">
        <w:t xml:space="preserve"> positioned as a clarity and risk-identification offer, not as a generic “free consultation.” The goal is to help defense contractors quickly understand whether they are exposed to Level 1 or Level 2 requirements, where obvious gaps exist, and what risks could affect contract eligibility or audit readiness.</w:t>
      </w:r>
    </w:p>
    <w:p w14:paraId="3E14AC4B" w14:textId="77777777" w:rsidR="00F56770" w:rsidRPr="00C2785B" w:rsidRDefault="00F56770" w:rsidP="00C2785B">
      <w:pPr>
        <w:pStyle w:val="NoSpacing"/>
      </w:pPr>
    </w:p>
    <w:p w14:paraId="07476B00" w14:textId="390F6997" w:rsidR="00C2785B" w:rsidRDefault="00C2785B" w:rsidP="00C2785B">
      <w:pPr>
        <w:pStyle w:val="NoSpacing"/>
      </w:pPr>
      <w:r>
        <w:t>My</w:t>
      </w:r>
      <w:r w:rsidRPr="00C2785B">
        <w:t xml:space="preserve"> outreach </w:t>
      </w:r>
      <w:r>
        <w:t>w</w:t>
      </w:r>
      <w:r w:rsidRPr="00C2785B">
        <w:t>ould frame the assessment around business outcomes:</w:t>
      </w:r>
    </w:p>
    <w:p w14:paraId="40382B85" w14:textId="77777777" w:rsidR="00F56770" w:rsidRPr="00C2785B" w:rsidRDefault="00F56770" w:rsidP="00C2785B">
      <w:pPr>
        <w:pStyle w:val="NoSpacing"/>
      </w:pPr>
    </w:p>
    <w:p w14:paraId="59E0A1C3" w14:textId="0DF7EA17" w:rsidR="00C2785B" w:rsidRPr="00C2785B" w:rsidRDefault="00F56770" w:rsidP="00C2785B">
      <w:pPr>
        <w:pStyle w:val="NoSpacing"/>
      </w:pPr>
      <w:r>
        <w:sym w:font="Wingdings 2" w:char="F0B6"/>
      </w:r>
      <w:r>
        <w:t xml:space="preserve"> </w:t>
      </w:r>
      <w:r w:rsidR="00C2785B">
        <w:t>I</w:t>
      </w:r>
      <w:r w:rsidR="00C2785B" w:rsidRPr="00C2785B">
        <w:t xml:space="preserve">dentifying whether FCI or CUI is in scope </w:t>
      </w:r>
    </w:p>
    <w:p w14:paraId="19AA899D" w14:textId="7ADC34A4" w:rsidR="00C2785B" w:rsidRPr="00C2785B" w:rsidRDefault="00F56770" w:rsidP="00C2785B">
      <w:pPr>
        <w:pStyle w:val="NoSpacing"/>
      </w:pPr>
      <w:r>
        <w:sym w:font="Wingdings 2" w:char="F0B6"/>
      </w:r>
      <w:r>
        <w:t xml:space="preserve"> </w:t>
      </w:r>
      <w:r w:rsidR="00C2785B">
        <w:t>S</w:t>
      </w:r>
      <w:r w:rsidR="00C2785B" w:rsidRPr="00C2785B">
        <w:t xml:space="preserve">potting major compliance gaps early </w:t>
      </w:r>
    </w:p>
    <w:p w14:paraId="3E6E025C" w14:textId="6CDC71EF" w:rsidR="00C2785B" w:rsidRPr="00C2785B" w:rsidRDefault="00F56770" w:rsidP="00C2785B">
      <w:pPr>
        <w:pStyle w:val="NoSpacing"/>
      </w:pPr>
      <w:r>
        <w:sym w:font="Wingdings 2" w:char="F0B6"/>
      </w:r>
      <w:r>
        <w:t xml:space="preserve"> </w:t>
      </w:r>
      <w:r w:rsidR="00C2785B">
        <w:t>R</w:t>
      </w:r>
      <w:r w:rsidR="00C2785B" w:rsidRPr="00C2785B">
        <w:t xml:space="preserve">educing confusion around Level 1 vs Level 2 </w:t>
      </w:r>
    </w:p>
    <w:p w14:paraId="1D5D515A" w14:textId="600BCF7D" w:rsidR="00C2785B" w:rsidRPr="00C2785B" w:rsidRDefault="00F56770" w:rsidP="00C2785B">
      <w:pPr>
        <w:pStyle w:val="NoSpacing"/>
      </w:pPr>
      <w:r>
        <w:sym w:font="Wingdings 2" w:char="F0B6"/>
      </w:r>
      <w:r>
        <w:t xml:space="preserve"> </w:t>
      </w:r>
      <w:r w:rsidR="00C2785B">
        <w:t>A</w:t>
      </w:r>
      <w:r w:rsidR="00C2785B" w:rsidRPr="00C2785B">
        <w:t xml:space="preserve">voiding overbuilding or underpreparing </w:t>
      </w:r>
    </w:p>
    <w:p w14:paraId="20069994" w14:textId="4023DD61" w:rsidR="00C2785B" w:rsidRDefault="00F56770" w:rsidP="00C2785B">
      <w:pPr>
        <w:pStyle w:val="NoSpacing"/>
      </w:pPr>
      <w:r>
        <w:sym w:font="Wingdings 2" w:char="F0B6"/>
      </w:r>
      <w:r>
        <w:t xml:space="preserve"> </w:t>
      </w:r>
      <w:r w:rsidR="00C2785B">
        <w:t>U</w:t>
      </w:r>
      <w:r w:rsidR="00C2785B" w:rsidRPr="00C2785B">
        <w:t>nderstanding what could block contracts or assessments</w:t>
      </w:r>
    </w:p>
    <w:p w14:paraId="5849C901" w14:textId="77777777" w:rsidR="00F56770" w:rsidRDefault="00F56770" w:rsidP="00C2785B">
      <w:pPr>
        <w:pStyle w:val="NoSpacing"/>
      </w:pPr>
    </w:p>
    <w:p w14:paraId="2021420E" w14:textId="3272BF15" w:rsidR="00F56770" w:rsidRDefault="00F56770" w:rsidP="00C2785B">
      <w:pPr>
        <w:pStyle w:val="NoSpacing"/>
      </w:pPr>
      <w:r>
        <w:t>Positioning will be:</w:t>
      </w:r>
    </w:p>
    <w:p w14:paraId="6D0E4487" w14:textId="77777777" w:rsidR="00F56770" w:rsidRDefault="00F56770" w:rsidP="00C2785B">
      <w:pPr>
        <w:pStyle w:val="NoSpacing"/>
      </w:pPr>
    </w:p>
    <w:p w14:paraId="5D9CE5E9" w14:textId="134D7F97" w:rsidR="00F56770" w:rsidRPr="00C2785B" w:rsidRDefault="00F56770" w:rsidP="00C2785B">
      <w:pPr>
        <w:pStyle w:val="NoSpacing"/>
      </w:pPr>
      <w:r w:rsidRPr="00F56770">
        <w:t>“We’re offering a free CMMC readiness review to help contractors identify scope and obvious compliance gaps before they impact eligibility.”</w:t>
      </w:r>
    </w:p>
    <w:p w14:paraId="2F0A1EA4" w14:textId="77777777" w:rsidR="00C2785B" w:rsidRDefault="00C2785B" w:rsidP="00C2785B">
      <w:pPr>
        <w:pStyle w:val="NoSpacing"/>
      </w:pPr>
    </w:p>
    <w:p w14:paraId="625DFFD8" w14:textId="6039760C" w:rsidR="00F56770" w:rsidRPr="00F56770" w:rsidRDefault="00F56770" w:rsidP="00F56770">
      <w:pPr>
        <w:pStyle w:val="NoSpacing"/>
      </w:pPr>
      <w:r w:rsidRPr="00F56770">
        <w:t xml:space="preserve"> The purpose is to</w:t>
      </w:r>
      <w:r w:rsidR="00A42E58">
        <w:t xml:space="preserve"> ascertain</w:t>
      </w:r>
      <w:r w:rsidRPr="00F56770">
        <w:t>:</w:t>
      </w:r>
    </w:p>
    <w:p w14:paraId="4B2CDCCE" w14:textId="77777777" w:rsidR="00F56770" w:rsidRPr="00F56770" w:rsidRDefault="00F56770" w:rsidP="00F56770">
      <w:pPr>
        <w:pStyle w:val="NoSpacing"/>
        <w:numPr>
          <w:ilvl w:val="0"/>
          <w:numId w:val="23"/>
        </w:numPr>
      </w:pPr>
      <w:r w:rsidRPr="00F56770">
        <w:t xml:space="preserve">Qualify seriousness </w:t>
      </w:r>
    </w:p>
    <w:p w14:paraId="131FB4CA" w14:textId="77777777" w:rsidR="00F56770" w:rsidRPr="00F56770" w:rsidRDefault="00F56770" w:rsidP="00F56770">
      <w:pPr>
        <w:pStyle w:val="NoSpacing"/>
        <w:numPr>
          <w:ilvl w:val="0"/>
          <w:numId w:val="23"/>
        </w:numPr>
      </w:pPr>
      <w:r w:rsidRPr="00F56770">
        <w:t xml:space="preserve">Create urgency </w:t>
      </w:r>
    </w:p>
    <w:p w14:paraId="426756B7" w14:textId="77777777" w:rsidR="00F56770" w:rsidRPr="00F56770" w:rsidRDefault="00F56770" w:rsidP="00F56770">
      <w:pPr>
        <w:pStyle w:val="NoSpacing"/>
        <w:numPr>
          <w:ilvl w:val="0"/>
          <w:numId w:val="23"/>
        </w:numPr>
      </w:pPr>
      <w:r w:rsidRPr="00F56770">
        <w:t xml:space="preserve">Surface pain points </w:t>
      </w:r>
    </w:p>
    <w:p w14:paraId="11768034" w14:textId="77777777" w:rsidR="00F56770" w:rsidRPr="00F56770" w:rsidRDefault="00F56770" w:rsidP="00F56770">
      <w:pPr>
        <w:pStyle w:val="NoSpacing"/>
        <w:numPr>
          <w:ilvl w:val="0"/>
          <w:numId w:val="23"/>
        </w:numPr>
      </w:pPr>
      <w:r w:rsidRPr="00F56770">
        <w:t xml:space="preserve">Build trust through expertise </w:t>
      </w:r>
    </w:p>
    <w:p w14:paraId="0A20F694" w14:textId="77777777" w:rsidR="00F56770" w:rsidRDefault="00F56770" w:rsidP="00F56770">
      <w:pPr>
        <w:pStyle w:val="NoSpacing"/>
        <w:numPr>
          <w:ilvl w:val="0"/>
          <w:numId w:val="23"/>
        </w:numPr>
      </w:pPr>
      <w:r w:rsidRPr="00F56770">
        <w:t xml:space="preserve">Move the prospect into a deeper readiness conversation </w:t>
      </w:r>
    </w:p>
    <w:p w14:paraId="1F6328E9" w14:textId="77777777" w:rsidR="00A42E58" w:rsidRPr="00F56770" w:rsidRDefault="00A42E58" w:rsidP="00A42E58">
      <w:pPr>
        <w:pStyle w:val="NoSpacing"/>
        <w:ind w:left="720"/>
      </w:pPr>
    </w:p>
    <w:p w14:paraId="2DA03B46" w14:textId="77777777" w:rsidR="00F56770" w:rsidRPr="00F56770" w:rsidRDefault="00F56770" w:rsidP="00F56770">
      <w:pPr>
        <w:pStyle w:val="NoSpacing"/>
      </w:pPr>
      <w:r w:rsidRPr="00F56770">
        <w:t>Best-fit prospects are:</w:t>
      </w:r>
    </w:p>
    <w:p w14:paraId="770EA60C" w14:textId="77777777" w:rsidR="00F56770" w:rsidRPr="00F56770" w:rsidRDefault="00F56770" w:rsidP="00F56770">
      <w:pPr>
        <w:pStyle w:val="NoSpacing"/>
        <w:numPr>
          <w:ilvl w:val="0"/>
          <w:numId w:val="24"/>
        </w:numPr>
      </w:pPr>
      <w:r w:rsidRPr="00F56770">
        <w:t xml:space="preserve">subcontractors unsure about Level 1 vs Level 2 </w:t>
      </w:r>
    </w:p>
    <w:p w14:paraId="08050E5A" w14:textId="77777777" w:rsidR="00F56770" w:rsidRPr="00F56770" w:rsidRDefault="00F56770" w:rsidP="00F56770">
      <w:pPr>
        <w:pStyle w:val="NoSpacing"/>
        <w:numPr>
          <w:ilvl w:val="0"/>
          <w:numId w:val="24"/>
        </w:numPr>
      </w:pPr>
      <w:r w:rsidRPr="00F56770">
        <w:t xml:space="preserve">companies responding to prime contractor pressure </w:t>
      </w:r>
    </w:p>
    <w:p w14:paraId="45044D11" w14:textId="77777777" w:rsidR="00F56770" w:rsidRPr="00F56770" w:rsidRDefault="00F56770" w:rsidP="00F56770">
      <w:pPr>
        <w:pStyle w:val="NoSpacing"/>
        <w:numPr>
          <w:ilvl w:val="0"/>
          <w:numId w:val="24"/>
        </w:numPr>
      </w:pPr>
      <w:r w:rsidRPr="00F56770">
        <w:t xml:space="preserve">firms preparing for bids or renewals </w:t>
      </w:r>
    </w:p>
    <w:p w14:paraId="510D4BC2" w14:textId="77777777" w:rsidR="00F56770" w:rsidRPr="00F56770" w:rsidRDefault="00F56770" w:rsidP="00F56770">
      <w:pPr>
        <w:pStyle w:val="NoSpacing"/>
        <w:numPr>
          <w:ilvl w:val="0"/>
          <w:numId w:val="24"/>
        </w:numPr>
      </w:pPr>
      <w:r w:rsidRPr="00F56770">
        <w:t xml:space="preserve">teams with no dedicated compliance owner </w:t>
      </w:r>
    </w:p>
    <w:p w14:paraId="06202F5E" w14:textId="77777777" w:rsidR="00F56770" w:rsidRDefault="00F56770" w:rsidP="00F56770">
      <w:pPr>
        <w:pStyle w:val="NoSpacing"/>
        <w:numPr>
          <w:ilvl w:val="0"/>
          <w:numId w:val="24"/>
        </w:numPr>
      </w:pPr>
      <w:r w:rsidRPr="00F56770">
        <w:t xml:space="preserve">contractors unsure whether CUI exists in scope </w:t>
      </w:r>
    </w:p>
    <w:p w14:paraId="1DE59511" w14:textId="77777777" w:rsidR="00A42E58" w:rsidRPr="00F56770" w:rsidRDefault="00A42E58" w:rsidP="00A42E58">
      <w:pPr>
        <w:pStyle w:val="NoSpacing"/>
        <w:ind w:left="720"/>
      </w:pPr>
    </w:p>
    <w:p w14:paraId="1BC5CD1E" w14:textId="666962C6" w:rsidR="00F56770" w:rsidRPr="00F56770" w:rsidRDefault="00A42E58" w:rsidP="00F56770">
      <w:pPr>
        <w:pStyle w:val="NoSpacing"/>
      </w:pPr>
      <w:r>
        <w:t>My</w:t>
      </w:r>
      <w:r w:rsidR="00F56770" w:rsidRPr="00F56770">
        <w:t xml:space="preserve"> strongest outreach angle is not cybersecurity fear—it is contract risk and uncertainty.</w:t>
      </w:r>
    </w:p>
    <w:p w14:paraId="407BA461" w14:textId="77777777" w:rsidR="00F56770" w:rsidRDefault="00F56770" w:rsidP="00C2785B">
      <w:pPr>
        <w:pStyle w:val="NoSpacing"/>
      </w:pPr>
    </w:p>
    <w:p w14:paraId="49C230AA" w14:textId="77777777" w:rsidR="00F56770" w:rsidRDefault="00F56770" w:rsidP="00C2785B">
      <w:pPr>
        <w:pStyle w:val="NoSpacing"/>
      </w:pPr>
    </w:p>
    <w:p w14:paraId="54D1E431" w14:textId="77777777" w:rsidR="00C2785B" w:rsidRDefault="00C2785B">
      <w:pPr>
        <w:spacing w:before="160" w:after="40"/>
        <w:rPr>
          <w:b/>
          <w:bCs/>
          <w:color w:val="065A82"/>
        </w:rPr>
      </w:pPr>
    </w:p>
    <w:p w14:paraId="1F2D4F2C" w14:textId="77777777" w:rsidR="00A42E58" w:rsidRDefault="00A42E58">
      <w:pPr>
        <w:spacing w:before="160" w:after="40"/>
        <w:rPr>
          <w:b/>
          <w:bCs/>
          <w:color w:val="065A82"/>
        </w:rPr>
      </w:pPr>
    </w:p>
    <w:p w14:paraId="14367C54" w14:textId="4B302550" w:rsidR="00BA4752" w:rsidRDefault="00BA4752" w:rsidP="00BA4752">
      <w:pPr>
        <w:spacing w:before="160" w:after="40"/>
        <w:rPr>
          <w:b/>
          <w:bCs/>
          <w:color w:val="065A82"/>
        </w:rPr>
      </w:pPr>
      <w:r>
        <w:rPr>
          <w:b/>
          <w:bCs/>
          <w:color w:val="065A82"/>
        </w:rPr>
        <w:lastRenderedPageBreak/>
        <w:t>7.3. Using CMMC self-assessment as my primary CTA</w:t>
      </w:r>
    </w:p>
    <w:p w14:paraId="26AE102A" w14:textId="77777777" w:rsidR="00BA4752" w:rsidRPr="00BA4752" w:rsidRDefault="00BA4752" w:rsidP="00BA4752">
      <w:pPr>
        <w:spacing w:before="160" w:after="40"/>
        <w:rPr>
          <w:b/>
          <w:bCs/>
        </w:rPr>
      </w:pPr>
      <w:r w:rsidRPr="00BA4752">
        <w:rPr>
          <w:b/>
          <w:bCs/>
        </w:rPr>
        <w:t>CTA Positioning Strategy</w:t>
      </w:r>
    </w:p>
    <w:p w14:paraId="7EAEDD3B" w14:textId="661C7EC3" w:rsidR="00BA4752" w:rsidRPr="00BA4752" w:rsidRDefault="0052482C" w:rsidP="00BA4752">
      <w:pPr>
        <w:spacing w:before="160" w:after="40"/>
      </w:pPr>
      <w:r>
        <w:t>My</w:t>
      </w:r>
      <w:r w:rsidR="00BA4752" w:rsidRPr="00BA4752">
        <w:t xml:space="preserve"> outreach </w:t>
      </w:r>
      <w:r>
        <w:t>w</w:t>
      </w:r>
      <w:r w:rsidR="00BA4752" w:rsidRPr="00BA4752">
        <w:t xml:space="preserve">ould position </w:t>
      </w:r>
      <w:r>
        <w:t>self-</w:t>
      </w:r>
      <w:r w:rsidR="00BA4752" w:rsidRPr="00BA4752">
        <w:t>assessment as a fast way for buyers to understand:</w:t>
      </w:r>
    </w:p>
    <w:p w14:paraId="156A0AF2" w14:textId="77777777" w:rsidR="00BA4752" w:rsidRPr="00BA4752" w:rsidRDefault="00BA4752" w:rsidP="00BA4752">
      <w:pPr>
        <w:numPr>
          <w:ilvl w:val="0"/>
          <w:numId w:val="27"/>
        </w:numPr>
        <w:spacing w:before="160" w:after="40"/>
      </w:pPr>
      <w:r w:rsidRPr="00BA4752">
        <w:t xml:space="preserve">where they stand today </w:t>
      </w:r>
    </w:p>
    <w:p w14:paraId="2032B45E" w14:textId="77777777" w:rsidR="00BA4752" w:rsidRPr="00BA4752" w:rsidRDefault="00BA4752" w:rsidP="00BA4752">
      <w:pPr>
        <w:numPr>
          <w:ilvl w:val="0"/>
          <w:numId w:val="27"/>
        </w:numPr>
        <w:spacing w:before="160" w:after="40"/>
      </w:pPr>
      <w:r w:rsidRPr="00BA4752">
        <w:t xml:space="preserve">what risks exist </w:t>
      </w:r>
    </w:p>
    <w:p w14:paraId="543E3471" w14:textId="77777777" w:rsidR="00BA4752" w:rsidRPr="00BA4752" w:rsidRDefault="00BA4752" w:rsidP="00BA4752">
      <w:pPr>
        <w:numPr>
          <w:ilvl w:val="0"/>
          <w:numId w:val="27"/>
        </w:numPr>
        <w:spacing w:before="160" w:after="40"/>
      </w:pPr>
      <w:r w:rsidRPr="00BA4752">
        <w:t xml:space="preserve">what gaps matter most </w:t>
      </w:r>
    </w:p>
    <w:p w14:paraId="716EB907" w14:textId="77777777" w:rsidR="00BA4752" w:rsidRPr="00BA4752" w:rsidRDefault="00BA4752" w:rsidP="00BA4752">
      <w:pPr>
        <w:numPr>
          <w:ilvl w:val="0"/>
          <w:numId w:val="27"/>
        </w:numPr>
        <w:spacing w:before="160" w:after="40"/>
      </w:pPr>
      <w:r w:rsidRPr="00BA4752">
        <w:t xml:space="preserve">and what happens if they delay action </w:t>
      </w:r>
    </w:p>
    <w:p w14:paraId="3FBD238D" w14:textId="77777777" w:rsidR="00BA4752" w:rsidRPr="00BA4752" w:rsidRDefault="00BA4752" w:rsidP="00BA4752">
      <w:pPr>
        <w:spacing w:before="160" w:after="40"/>
      </w:pPr>
      <w:r w:rsidRPr="00BA4752">
        <w:t>The key is making the offer feel:</w:t>
      </w:r>
    </w:p>
    <w:p w14:paraId="5609A22D" w14:textId="77777777" w:rsidR="00BA4752" w:rsidRPr="00BA4752" w:rsidRDefault="00BA4752" w:rsidP="00BA4752">
      <w:pPr>
        <w:numPr>
          <w:ilvl w:val="0"/>
          <w:numId w:val="28"/>
        </w:numPr>
        <w:spacing w:before="160" w:after="40"/>
      </w:pPr>
      <w:r w:rsidRPr="00BA4752">
        <w:t xml:space="preserve">practical </w:t>
      </w:r>
    </w:p>
    <w:p w14:paraId="4A9F7CE7" w14:textId="77777777" w:rsidR="00BA4752" w:rsidRPr="00BA4752" w:rsidRDefault="00BA4752" w:rsidP="00BA4752">
      <w:pPr>
        <w:numPr>
          <w:ilvl w:val="0"/>
          <w:numId w:val="28"/>
        </w:numPr>
        <w:spacing w:before="160" w:after="40"/>
      </w:pPr>
      <w:r w:rsidRPr="00BA4752">
        <w:t xml:space="preserve">low friction </w:t>
      </w:r>
    </w:p>
    <w:p w14:paraId="63877A9D" w14:textId="77777777" w:rsidR="00BA4752" w:rsidRPr="00BA4752" w:rsidRDefault="00BA4752" w:rsidP="00BA4752">
      <w:pPr>
        <w:numPr>
          <w:ilvl w:val="0"/>
          <w:numId w:val="28"/>
        </w:numPr>
        <w:spacing w:before="160" w:after="40"/>
      </w:pPr>
      <w:r w:rsidRPr="00BA4752">
        <w:t xml:space="preserve">outcome-oriented </w:t>
      </w:r>
    </w:p>
    <w:p w14:paraId="5F77CAED" w14:textId="77777777" w:rsidR="00BA4752" w:rsidRPr="00BA4752" w:rsidRDefault="00BA4752" w:rsidP="00BA4752">
      <w:pPr>
        <w:numPr>
          <w:ilvl w:val="0"/>
          <w:numId w:val="28"/>
        </w:numPr>
        <w:spacing w:before="160" w:after="40"/>
      </w:pPr>
      <w:r w:rsidRPr="00BA4752">
        <w:t xml:space="preserve">not like a sales pitch </w:t>
      </w:r>
    </w:p>
    <w:p w14:paraId="11B0C389" w14:textId="77777777" w:rsidR="00BA4752" w:rsidRPr="00BA4752" w:rsidRDefault="003B58F2" w:rsidP="00BA4752">
      <w:pPr>
        <w:spacing w:before="160" w:after="40"/>
      </w:pPr>
      <w:r>
        <w:rPr>
          <w:noProof/>
        </w:rPr>
        <w:pict w14:anchorId="6DE04A91">
          <v:rect id="_x0000_i1027" alt="" style="width:468pt;height:.05pt;mso-width-percent:0;mso-height-percent:0;mso-width-percent:0;mso-height-percent:0" o:hralign="center" o:hrstd="t" o:hr="t" fillcolor="#a0a0a0" stroked="f"/>
        </w:pict>
      </w:r>
    </w:p>
    <w:p w14:paraId="454A25A7" w14:textId="77777777" w:rsidR="00BA4752" w:rsidRPr="00BA4752" w:rsidRDefault="00BA4752" w:rsidP="00BA4752">
      <w:pPr>
        <w:spacing w:before="160" w:after="40"/>
        <w:rPr>
          <w:b/>
          <w:bCs/>
        </w:rPr>
      </w:pPr>
      <w:r w:rsidRPr="00BA4752">
        <w:rPr>
          <w:b/>
          <w:bCs/>
        </w:rPr>
        <w:t>Primary CTA: CMMC Self-Assessment</w:t>
      </w:r>
    </w:p>
    <w:p w14:paraId="48934B10" w14:textId="77777777" w:rsidR="00BA4752" w:rsidRPr="00BA4752" w:rsidRDefault="00BA4752" w:rsidP="00BA4752">
      <w:pPr>
        <w:spacing w:before="160" w:after="40"/>
        <w:rPr>
          <w:b/>
          <w:bCs/>
        </w:rPr>
      </w:pPr>
      <w:r w:rsidRPr="00BA4752">
        <w:rPr>
          <w:b/>
          <w:bCs/>
        </w:rPr>
        <w:t>Best positioning:</w:t>
      </w:r>
    </w:p>
    <w:p w14:paraId="55B38505" w14:textId="77777777" w:rsidR="00BA4752" w:rsidRPr="00BA4752" w:rsidRDefault="00BA4752" w:rsidP="00BA4752">
      <w:pPr>
        <w:spacing w:before="160" w:after="40"/>
      </w:pPr>
      <w:r w:rsidRPr="00BA4752">
        <w:t>A guided or automated assessment designed to quickly determine:</w:t>
      </w:r>
    </w:p>
    <w:p w14:paraId="6302F358" w14:textId="77777777" w:rsidR="00BA4752" w:rsidRPr="00BA4752" w:rsidRDefault="00BA4752" w:rsidP="00BA4752">
      <w:pPr>
        <w:numPr>
          <w:ilvl w:val="0"/>
          <w:numId w:val="29"/>
        </w:numPr>
        <w:spacing w:before="160" w:after="40"/>
      </w:pPr>
      <w:r w:rsidRPr="00BA4752">
        <w:t xml:space="preserve">whether Level 1 or Level 2 likely applies </w:t>
      </w:r>
    </w:p>
    <w:p w14:paraId="033E71B5" w14:textId="77777777" w:rsidR="00BA4752" w:rsidRPr="00BA4752" w:rsidRDefault="00BA4752" w:rsidP="00BA4752">
      <w:pPr>
        <w:numPr>
          <w:ilvl w:val="0"/>
          <w:numId w:val="29"/>
        </w:numPr>
        <w:spacing w:before="160" w:after="40"/>
      </w:pPr>
      <w:r w:rsidRPr="00BA4752">
        <w:t xml:space="preserve">whether FCI or CUI is involved </w:t>
      </w:r>
    </w:p>
    <w:p w14:paraId="0D9CCE1A" w14:textId="77777777" w:rsidR="00BA4752" w:rsidRPr="00BA4752" w:rsidRDefault="00BA4752" w:rsidP="00BA4752">
      <w:pPr>
        <w:numPr>
          <w:ilvl w:val="0"/>
          <w:numId w:val="29"/>
        </w:numPr>
        <w:spacing w:before="160" w:after="40"/>
      </w:pPr>
      <w:r w:rsidRPr="00BA4752">
        <w:t xml:space="preserve">what systems are likely in scope </w:t>
      </w:r>
    </w:p>
    <w:p w14:paraId="539B6867" w14:textId="77777777" w:rsidR="00BA4752" w:rsidRPr="00BA4752" w:rsidRDefault="00BA4752" w:rsidP="00BA4752">
      <w:pPr>
        <w:numPr>
          <w:ilvl w:val="0"/>
          <w:numId w:val="29"/>
        </w:numPr>
        <w:spacing w:before="160" w:after="40"/>
      </w:pPr>
      <w:r w:rsidRPr="00BA4752">
        <w:t xml:space="preserve">major control gaps </w:t>
      </w:r>
    </w:p>
    <w:p w14:paraId="0C0127AA" w14:textId="77777777" w:rsidR="00BA4752" w:rsidRPr="00BA4752" w:rsidRDefault="00BA4752" w:rsidP="00BA4752">
      <w:pPr>
        <w:numPr>
          <w:ilvl w:val="0"/>
          <w:numId w:val="29"/>
        </w:numPr>
        <w:spacing w:before="160" w:after="40"/>
      </w:pPr>
      <w:r w:rsidRPr="00BA4752">
        <w:t xml:space="preserve">readiness risk for contracts or assessments </w:t>
      </w:r>
    </w:p>
    <w:p w14:paraId="235B5BFB" w14:textId="77777777" w:rsidR="00BA4752" w:rsidRPr="00BA4752" w:rsidRDefault="00BA4752" w:rsidP="00BA4752">
      <w:pPr>
        <w:spacing w:before="160" w:after="40"/>
        <w:rPr>
          <w:b/>
          <w:bCs/>
        </w:rPr>
      </w:pPr>
      <w:r w:rsidRPr="00BA4752">
        <w:rPr>
          <w:b/>
          <w:bCs/>
        </w:rPr>
        <w:t>Messaging angle:</w:t>
      </w:r>
    </w:p>
    <w:p w14:paraId="02E48102" w14:textId="77777777" w:rsidR="00BA4752" w:rsidRPr="00BA4752" w:rsidRDefault="00BA4752" w:rsidP="00BA4752">
      <w:pPr>
        <w:numPr>
          <w:ilvl w:val="0"/>
          <w:numId w:val="30"/>
        </w:numPr>
        <w:spacing w:before="160" w:after="40"/>
      </w:pPr>
      <w:r w:rsidRPr="00BA4752">
        <w:t xml:space="preserve">contract eligibility </w:t>
      </w:r>
    </w:p>
    <w:p w14:paraId="1335CE85" w14:textId="77777777" w:rsidR="00BA4752" w:rsidRPr="00BA4752" w:rsidRDefault="00BA4752" w:rsidP="00BA4752">
      <w:pPr>
        <w:numPr>
          <w:ilvl w:val="0"/>
          <w:numId w:val="30"/>
        </w:numPr>
        <w:spacing w:before="160" w:after="40"/>
      </w:pPr>
      <w:r w:rsidRPr="00BA4752">
        <w:t xml:space="preserve">assessment readiness </w:t>
      </w:r>
    </w:p>
    <w:p w14:paraId="12407EEA" w14:textId="77777777" w:rsidR="00BA4752" w:rsidRPr="00BA4752" w:rsidRDefault="00BA4752" w:rsidP="00BA4752">
      <w:pPr>
        <w:numPr>
          <w:ilvl w:val="0"/>
          <w:numId w:val="30"/>
        </w:numPr>
        <w:spacing w:before="160" w:after="40"/>
      </w:pPr>
      <w:r w:rsidRPr="00BA4752">
        <w:t xml:space="preserve">avoiding overbuilding </w:t>
      </w:r>
    </w:p>
    <w:p w14:paraId="4F51A322" w14:textId="77777777" w:rsidR="00BA4752" w:rsidRDefault="00BA4752" w:rsidP="00BA4752">
      <w:pPr>
        <w:numPr>
          <w:ilvl w:val="0"/>
          <w:numId w:val="30"/>
        </w:numPr>
        <w:spacing w:before="160" w:after="40"/>
      </w:pPr>
      <w:r w:rsidRPr="00BA4752">
        <w:t xml:space="preserve">reducing uncertainty </w:t>
      </w:r>
    </w:p>
    <w:p w14:paraId="7334F234" w14:textId="77777777" w:rsidR="0052482C" w:rsidRPr="00BA4752" w:rsidRDefault="0052482C" w:rsidP="0052482C">
      <w:pPr>
        <w:spacing w:before="160" w:after="40"/>
        <w:ind w:left="720"/>
      </w:pPr>
    </w:p>
    <w:p w14:paraId="09EC3E2D" w14:textId="77777777" w:rsidR="00BA4752" w:rsidRPr="00BA4752" w:rsidRDefault="00BA4752" w:rsidP="00BA4752">
      <w:pPr>
        <w:spacing w:before="160" w:after="40"/>
        <w:rPr>
          <w:b/>
          <w:bCs/>
        </w:rPr>
      </w:pPr>
      <w:r w:rsidRPr="00BA4752">
        <w:rPr>
          <w:b/>
          <w:bCs/>
        </w:rPr>
        <w:t>Plain-English positioning:</w:t>
      </w:r>
    </w:p>
    <w:p w14:paraId="4719EA43" w14:textId="77777777" w:rsidR="00BA4752" w:rsidRPr="00BA4752" w:rsidRDefault="00BA4752" w:rsidP="00BA4752">
      <w:pPr>
        <w:spacing w:before="160" w:after="40"/>
      </w:pPr>
      <w:r w:rsidRPr="00BA4752">
        <w:rPr>
          <w:b/>
          <w:bCs/>
        </w:rPr>
        <w:t>“We help defense contractors quickly determine their likely CMMC exposure, identify major compliance gaps, and understand what could impact contract eligibility.”</w:t>
      </w:r>
    </w:p>
    <w:p w14:paraId="4CB699C8" w14:textId="77777777" w:rsidR="00BA4752" w:rsidRDefault="00BA4752">
      <w:pPr>
        <w:spacing w:before="160" w:after="40"/>
        <w:rPr>
          <w:b/>
          <w:bCs/>
          <w:color w:val="065A82"/>
        </w:rPr>
      </w:pPr>
    </w:p>
    <w:p w14:paraId="12CD0896" w14:textId="77777777" w:rsidR="001B1028" w:rsidRDefault="001B1028" w:rsidP="001B1028">
      <w:pPr>
        <w:pStyle w:val="Strong1"/>
      </w:pPr>
    </w:p>
    <w:p w14:paraId="481AAD52" w14:textId="77777777" w:rsidR="001B1028" w:rsidRDefault="001B1028" w:rsidP="001B1028">
      <w:pPr>
        <w:pStyle w:val="Strong1"/>
      </w:pPr>
    </w:p>
    <w:p w14:paraId="0EA24F7E" w14:textId="77777777" w:rsidR="001B1028" w:rsidRDefault="001B1028" w:rsidP="001B1028">
      <w:pPr>
        <w:pStyle w:val="Strong1"/>
      </w:pPr>
    </w:p>
    <w:p w14:paraId="6487F134" w14:textId="4277F296" w:rsidR="001B1028" w:rsidRDefault="00176966" w:rsidP="001B1028">
      <w:pPr>
        <w:pStyle w:val="Strong1"/>
      </w:pPr>
      <w:r>
        <w:lastRenderedPageBreak/>
        <w:t xml:space="preserve"> </w:t>
      </w:r>
      <w:r w:rsidR="001B1028" w:rsidRPr="001B1028">
        <w:t>Secondary CTA: SOC 2 Readiness Assessment</w:t>
      </w:r>
    </w:p>
    <w:p w14:paraId="0A2E777B" w14:textId="305FC150" w:rsidR="001B1028" w:rsidRPr="001B1028" w:rsidRDefault="001B1028" w:rsidP="001B1028">
      <w:pPr>
        <w:pStyle w:val="Strong1"/>
      </w:pPr>
      <w:r>
        <w:br/>
      </w:r>
      <w:r w:rsidRPr="001B1028">
        <w:t>Best positioning:</w:t>
      </w:r>
    </w:p>
    <w:p w14:paraId="33AA6D1F" w14:textId="77777777" w:rsidR="001B1028" w:rsidRPr="001B1028" w:rsidRDefault="001B1028" w:rsidP="001B1028">
      <w:pPr>
        <w:pStyle w:val="Strong1"/>
      </w:pPr>
      <w:r w:rsidRPr="001B1028">
        <w:t>A readiness review focused on:</w:t>
      </w:r>
    </w:p>
    <w:p w14:paraId="2C291266" w14:textId="77777777" w:rsidR="001B1028" w:rsidRPr="001B1028" w:rsidRDefault="001B1028" w:rsidP="001B1028">
      <w:pPr>
        <w:pStyle w:val="Strong1"/>
      </w:pPr>
      <w:r w:rsidRPr="001B1028">
        <w:t xml:space="preserve">enterprise sales blockers </w:t>
      </w:r>
    </w:p>
    <w:p w14:paraId="3EB39CF9" w14:textId="77777777" w:rsidR="001B1028" w:rsidRPr="001B1028" w:rsidRDefault="001B1028" w:rsidP="001B1028">
      <w:pPr>
        <w:pStyle w:val="Strong1"/>
      </w:pPr>
      <w:r w:rsidRPr="001B1028">
        <w:t xml:space="preserve">audit readiness </w:t>
      </w:r>
    </w:p>
    <w:p w14:paraId="0B99CA59" w14:textId="77777777" w:rsidR="001B1028" w:rsidRPr="001B1028" w:rsidRDefault="001B1028" w:rsidP="001B1028">
      <w:pPr>
        <w:pStyle w:val="Strong1"/>
      </w:pPr>
      <w:r w:rsidRPr="001B1028">
        <w:t xml:space="preserve">security control maturity </w:t>
      </w:r>
    </w:p>
    <w:p w14:paraId="25F477E0" w14:textId="77777777" w:rsidR="001B1028" w:rsidRPr="001B1028" w:rsidRDefault="001B1028" w:rsidP="001B1028">
      <w:pPr>
        <w:pStyle w:val="Strong1"/>
      </w:pPr>
      <w:r w:rsidRPr="001B1028">
        <w:t xml:space="preserve">evidence gaps </w:t>
      </w:r>
    </w:p>
    <w:p w14:paraId="2EA7810D" w14:textId="77777777" w:rsidR="001B1028" w:rsidRPr="001B1028" w:rsidRDefault="001B1028" w:rsidP="001B1028">
      <w:pPr>
        <w:pStyle w:val="Strong1"/>
      </w:pPr>
      <w:r w:rsidRPr="001B1028">
        <w:t xml:space="preserve">internal burden reduction </w:t>
      </w:r>
    </w:p>
    <w:p w14:paraId="6B0E9DCC" w14:textId="77777777" w:rsidR="001B1028" w:rsidRPr="001B1028" w:rsidRDefault="001B1028" w:rsidP="001B1028">
      <w:pPr>
        <w:pStyle w:val="Strong1"/>
      </w:pPr>
      <w:r w:rsidRPr="001B1028">
        <w:t>Messaging angle:</w:t>
      </w:r>
    </w:p>
    <w:p w14:paraId="2AC87F4A" w14:textId="77777777" w:rsidR="001B1028" w:rsidRPr="001B1028" w:rsidRDefault="001B1028" w:rsidP="001B1028">
      <w:pPr>
        <w:pStyle w:val="Strong1"/>
      </w:pPr>
      <w:r w:rsidRPr="001B1028">
        <w:t xml:space="preserve">speed up enterprise deals </w:t>
      </w:r>
    </w:p>
    <w:p w14:paraId="68C80E2D" w14:textId="77777777" w:rsidR="001B1028" w:rsidRPr="001B1028" w:rsidRDefault="001B1028" w:rsidP="001B1028">
      <w:pPr>
        <w:pStyle w:val="Strong1"/>
      </w:pPr>
      <w:r w:rsidRPr="001B1028">
        <w:t xml:space="preserve">avoid stalled procurement </w:t>
      </w:r>
    </w:p>
    <w:p w14:paraId="5DD4BB73" w14:textId="77777777" w:rsidR="001B1028" w:rsidRDefault="001B1028" w:rsidP="001B1028">
      <w:pPr>
        <w:pStyle w:val="Strong1"/>
      </w:pPr>
      <w:r w:rsidRPr="001B1028">
        <w:t xml:space="preserve">become audit-ready faster </w:t>
      </w:r>
    </w:p>
    <w:p w14:paraId="75B6EC69" w14:textId="77777777" w:rsidR="001B1028" w:rsidRPr="001B1028" w:rsidRDefault="001B1028" w:rsidP="001B1028">
      <w:pPr>
        <w:pStyle w:val="Strong1"/>
      </w:pPr>
    </w:p>
    <w:p w14:paraId="45280238" w14:textId="77777777" w:rsidR="001B1028" w:rsidRPr="001B1028" w:rsidRDefault="001B1028" w:rsidP="001B1028">
      <w:pPr>
        <w:pStyle w:val="Strong1"/>
      </w:pPr>
      <w:r w:rsidRPr="001B1028">
        <w:t>Plain-English positioning:</w:t>
      </w:r>
    </w:p>
    <w:p w14:paraId="2AE9F736" w14:textId="77777777" w:rsidR="001B1028" w:rsidRPr="001B1028" w:rsidRDefault="001B1028" w:rsidP="001B1028">
      <w:pPr>
        <w:pStyle w:val="Strong1"/>
      </w:pPr>
      <w:r w:rsidRPr="001B1028">
        <w:t>“We help SaaS and technology companies identify the fastest path to SOC 2 readiness without overwhelming internal teams.”</w:t>
      </w:r>
    </w:p>
    <w:p w14:paraId="6CBD966D" w14:textId="77777777" w:rsidR="001B1028" w:rsidRPr="001B1028" w:rsidRDefault="003B58F2" w:rsidP="001B1028">
      <w:pPr>
        <w:pStyle w:val="Strong1"/>
      </w:pPr>
      <w:r>
        <w:rPr>
          <w:noProof/>
        </w:rPr>
        <w:pict w14:anchorId="33EF4FD4">
          <v:rect id="_x0000_i1026" alt="" style="width:468pt;height:.05pt;mso-width-percent:0;mso-height-percent:0;mso-width-percent:0;mso-height-percent:0" o:hralign="center" o:hrstd="t" o:hr="t" fillcolor="#a0a0a0" stroked="f"/>
        </w:pict>
      </w:r>
    </w:p>
    <w:p w14:paraId="4040BC33" w14:textId="6B8947D9" w:rsidR="001B1028" w:rsidRDefault="001B1028" w:rsidP="001B1028">
      <w:pPr>
        <w:pStyle w:val="Strong1"/>
      </w:pPr>
    </w:p>
    <w:p w14:paraId="6AA3F792" w14:textId="77777777" w:rsidR="001B1028" w:rsidRPr="001B1028" w:rsidRDefault="001B1028" w:rsidP="001B1028">
      <w:pPr>
        <w:pStyle w:val="Strong1"/>
      </w:pPr>
    </w:p>
    <w:p w14:paraId="0E80B9E3" w14:textId="77777777" w:rsidR="001B1028" w:rsidRPr="001B1028" w:rsidRDefault="001B1028" w:rsidP="001B1028">
      <w:pPr>
        <w:pStyle w:val="Strong1"/>
      </w:pPr>
      <w:r w:rsidRPr="001B1028">
        <w:t>Cold Outreach Flow</w:t>
      </w:r>
    </w:p>
    <w:p w14:paraId="7B67E645" w14:textId="77777777" w:rsidR="001B1028" w:rsidRPr="001B1028" w:rsidRDefault="001B1028" w:rsidP="001B1028">
      <w:pPr>
        <w:pStyle w:val="Strong1"/>
      </w:pPr>
      <w:r w:rsidRPr="001B1028">
        <w:t>1. Trigger</w:t>
      </w:r>
    </w:p>
    <w:p w14:paraId="5BF9D6BB" w14:textId="77777777" w:rsidR="001B1028" w:rsidRPr="001B1028" w:rsidRDefault="001B1028" w:rsidP="001B1028">
      <w:pPr>
        <w:pStyle w:val="Strong1"/>
      </w:pPr>
      <w:r w:rsidRPr="001B1028">
        <w:t>Mention the business risk:</w:t>
      </w:r>
    </w:p>
    <w:p w14:paraId="1AAFB2E8" w14:textId="77777777" w:rsidR="001B1028" w:rsidRPr="001B1028" w:rsidRDefault="001B1028" w:rsidP="001B1028">
      <w:pPr>
        <w:pStyle w:val="Strong1"/>
      </w:pPr>
      <w:r w:rsidRPr="001B1028">
        <w:t xml:space="preserve">DoD contract pressure </w:t>
      </w:r>
    </w:p>
    <w:p w14:paraId="616F2221" w14:textId="77777777" w:rsidR="001B1028" w:rsidRPr="001B1028" w:rsidRDefault="001B1028" w:rsidP="001B1028">
      <w:pPr>
        <w:pStyle w:val="Strong1"/>
      </w:pPr>
      <w:r w:rsidRPr="001B1028">
        <w:t xml:space="preserve">Enterprise customer requirements </w:t>
      </w:r>
    </w:p>
    <w:p w14:paraId="7F7D4080" w14:textId="77777777" w:rsidR="001B1028" w:rsidRPr="001B1028" w:rsidRDefault="001B1028" w:rsidP="001B1028">
      <w:pPr>
        <w:pStyle w:val="Strong1"/>
      </w:pPr>
      <w:r w:rsidRPr="001B1028">
        <w:t xml:space="preserve">Security review delays </w:t>
      </w:r>
    </w:p>
    <w:p w14:paraId="032059A7" w14:textId="77777777" w:rsidR="001B1028" w:rsidRPr="001B1028" w:rsidRDefault="001B1028" w:rsidP="001B1028">
      <w:pPr>
        <w:pStyle w:val="Strong1"/>
      </w:pPr>
      <w:r w:rsidRPr="001B1028">
        <w:t>2. Problem</w:t>
      </w:r>
    </w:p>
    <w:p w14:paraId="0B1C058E" w14:textId="77777777" w:rsidR="001B1028" w:rsidRPr="001B1028" w:rsidRDefault="001B1028" w:rsidP="001B1028">
      <w:pPr>
        <w:pStyle w:val="Strong1"/>
      </w:pPr>
      <w:r w:rsidRPr="001B1028">
        <w:t>Highlight uncertainty or gaps:</w:t>
      </w:r>
    </w:p>
    <w:p w14:paraId="4D0DE0AB" w14:textId="77777777" w:rsidR="001B1028" w:rsidRPr="001B1028" w:rsidRDefault="001B1028" w:rsidP="001B1028">
      <w:pPr>
        <w:pStyle w:val="Strong1"/>
      </w:pPr>
      <w:r w:rsidRPr="001B1028">
        <w:t xml:space="preserve">unclear scope </w:t>
      </w:r>
    </w:p>
    <w:p w14:paraId="2870E6EA" w14:textId="77777777" w:rsidR="001B1028" w:rsidRPr="001B1028" w:rsidRDefault="001B1028" w:rsidP="001B1028">
      <w:pPr>
        <w:pStyle w:val="Strong1"/>
      </w:pPr>
      <w:r w:rsidRPr="001B1028">
        <w:t xml:space="preserve">evidence issues </w:t>
      </w:r>
    </w:p>
    <w:p w14:paraId="0E5771A8" w14:textId="77777777" w:rsidR="001B1028" w:rsidRPr="001B1028" w:rsidRDefault="001B1028" w:rsidP="001B1028">
      <w:pPr>
        <w:pStyle w:val="Strong1"/>
      </w:pPr>
      <w:r w:rsidRPr="001B1028">
        <w:t xml:space="preserve">audit readiness concerns </w:t>
      </w:r>
    </w:p>
    <w:p w14:paraId="4BAFFAEB" w14:textId="77777777" w:rsidR="001B1028" w:rsidRPr="001B1028" w:rsidRDefault="001B1028" w:rsidP="001B1028">
      <w:pPr>
        <w:pStyle w:val="Strong1"/>
      </w:pPr>
      <w:r w:rsidRPr="001B1028">
        <w:t>3. CTA</w:t>
      </w:r>
    </w:p>
    <w:p w14:paraId="3939EEC0" w14:textId="77777777" w:rsidR="001B1028" w:rsidRPr="001B1028" w:rsidRDefault="001B1028" w:rsidP="001B1028">
      <w:pPr>
        <w:pStyle w:val="Strong1"/>
      </w:pPr>
      <w:r w:rsidRPr="001B1028">
        <w:t>Offer assessment:</w:t>
      </w:r>
    </w:p>
    <w:p w14:paraId="7E890C5F" w14:textId="77777777" w:rsidR="001B1028" w:rsidRPr="001B1028" w:rsidRDefault="001B1028" w:rsidP="001B1028">
      <w:pPr>
        <w:pStyle w:val="Strong1"/>
      </w:pPr>
      <w:r w:rsidRPr="001B1028">
        <w:t xml:space="preserve">fast </w:t>
      </w:r>
    </w:p>
    <w:p w14:paraId="6AAC836F" w14:textId="77777777" w:rsidR="001B1028" w:rsidRPr="001B1028" w:rsidRDefault="001B1028" w:rsidP="001B1028">
      <w:pPr>
        <w:pStyle w:val="Strong1"/>
      </w:pPr>
      <w:r w:rsidRPr="001B1028">
        <w:t xml:space="preserve">practical </w:t>
      </w:r>
    </w:p>
    <w:p w14:paraId="773B1AF4" w14:textId="77777777" w:rsidR="001B1028" w:rsidRPr="001B1028" w:rsidRDefault="001B1028" w:rsidP="001B1028">
      <w:pPr>
        <w:pStyle w:val="Strong1"/>
      </w:pPr>
      <w:r w:rsidRPr="001B1028">
        <w:t xml:space="preserve">low commitment </w:t>
      </w:r>
    </w:p>
    <w:p w14:paraId="3185F67B" w14:textId="77777777" w:rsidR="001B1028" w:rsidRPr="001B1028" w:rsidRDefault="003B58F2" w:rsidP="001B1028">
      <w:pPr>
        <w:pStyle w:val="Strong1"/>
      </w:pPr>
      <w:r>
        <w:rPr>
          <w:noProof/>
        </w:rPr>
        <w:pict w14:anchorId="0F6EEAEE">
          <v:rect id="_x0000_i1025" alt="" style="width:468pt;height:.05pt;mso-width-percent:0;mso-height-percent:0;mso-width-percent:0;mso-height-percent:0" o:hralign="center" o:hrstd="t" o:hr="t" fillcolor="#a0a0a0" stroked="f"/>
        </w:pict>
      </w:r>
    </w:p>
    <w:p w14:paraId="7B4D9FA0" w14:textId="77777777" w:rsidR="001B1028" w:rsidRPr="001B1028" w:rsidRDefault="001B1028" w:rsidP="001B1028">
      <w:pPr>
        <w:pStyle w:val="Strong1"/>
      </w:pPr>
      <w:r w:rsidRPr="001B1028">
        <w:t>Best Combined Positioning Line</w:t>
      </w:r>
    </w:p>
    <w:p w14:paraId="6BF1C03F" w14:textId="77777777" w:rsidR="001B1028" w:rsidRPr="001B1028" w:rsidRDefault="001B1028" w:rsidP="001B1028">
      <w:pPr>
        <w:pStyle w:val="Strong1"/>
      </w:pPr>
      <w:r w:rsidRPr="001B1028">
        <w:t>We offer guided CMMC self-assessments and SOC 2 readiness assessments to help companies identify compliance gaps early, reduce audit risk, and avoid delays tied to contracts or revenue.</w:t>
      </w:r>
    </w:p>
    <w:p w14:paraId="529E6422" w14:textId="34692C4B" w:rsidR="001B1028" w:rsidRPr="001B1028" w:rsidRDefault="001B1028" w:rsidP="001B1028">
      <w:pPr>
        <w:pStyle w:val="Strong1"/>
      </w:pPr>
    </w:p>
    <w:p w14:paraId="0A1F5D83" w14:textId="77777777" w:rsidR="00176966" w:rsidRDefault="00176966">
      <w:pPr>
        <w:spacing w:before="160" w:after="40"/>
        <w:rPr>
          <w:b/>
          <w:bCs/>
          <w:color w:val="065A82"/>
        </w:rPr>
      </w:pPr>
    </w:p>
    <w:p w14:paraId="611FA38D" w14:textId="41E9A723" w:rsidR="001C5A85" w:rsidRDefault="00A42E58">
      <w:pPr>
        <w:spacing w:before="160" w:after="40"/>
      </w:pPr>
      <w:r>
        <w:rPr>
          <w:b/>
          <w:bCs/>
          <w:color w:val="065A82"/>
        </w:rPr>
        <w:t>7.</w:t>
      </w:r>
      <w:r w:rsidR="001B1028">
        <w:rPr>
          <w:b/>
          <w:bCs/>
          <w:color w:val="065A82"/>
        </w:rPr>
        <w:t>4</w:t>
      </w:r>
      <w:r>
        <w:rPr>
          <w:b/>
          <w:bCs/>
          <w:color w:val="065A82"/>
        </w:rPr>
        <w:t xml:space="preserve">. </w:t>
      </w:r>
      <w:r w:rsidR="00D3226F">
        <w:rPr>
          <w:b/>
          <w:bCs/>
          <w:color w:val="065A82"/>
        </w:rPr>
        <w:t>Competitive Landscape</w:t>
      </w:r>
    </w:p>
    <w:p w14:paraId="15D23D87" w14:textId="77777777" w:rsidR="007C1074" w:rsidRPr="007C1074" w:rsidRDefault="007C1074" w:rsidP="007C1074">
      <w:pPr>
        <w:pStyle w:val="Heading1"/>
        <w:rPr>
          <w:sz w:val="22"/>
          <w:szCs w:val="22"/>
        </w:rPr>
      </w:pPr>
      <w:r w:rsidRPr="007C1074">
        <w:rPr>
          <w:sz w:val="22"/>
          <w:szCs w:val="22"/>
        </w:rPr>
        <w:t>I will first off all acknowledge that Vanta and Drata are strong for automation evidence collection, but your team still has to operate, interpret, and maintain. While Opsfolio’s CaaS is a Done-for-you model. We own control implementation, evidence mapping, and audit readiness end-to-end, not just the dashboard. Most teams evaluating Vanta/Drata underestimate the internal time required to get from “tools set up” to “audit passed”; Opsfolio removes that gap by delivering a guaranteed, audit ready outcome without pulling engineering into compliance work.</w:t>
      </w:r>
    </w:p>
    <w:p w14:paraId="3D8F2DB3" w14:textId="77777777" w:rsidR="007C1074" w:rsidRPr="00815341" w:rsidRDefault="007C1074" w:rsidP="007C1074">
      <w:pPr>
        <w:rPr>
          <w:rStyle w:val="SubtleEmphasis"/>
          <w:i w:val="0"/>
          <w:iCs w:val="0"/>
          <w:color w:val="1E293B"/>
        </w:rPr>
      </w:pPr>
    </w:p>
    <w:p w14:paraId="38D8F4B5" w14:textId="77777777" w:rsidR="001C5A85" w:rsidRDefault="001C5A85"/>
    <w:p w14:paraId="7630A4EF" w14:textId="77777777" w:rsidR="001C5A85" w:rsidRDefault="00D3226F">
      <w:pPr>
        <w:pBdr>
          <w:top w:val="single" w:sz="4" w:space="0" w:color="1C7293"/>
          <w:left w:val="single" w:sz="4" w:space="0" w:color="1C7293"/>
          <w:bottom w:val="single" w:sz="4" w:space="0" w:color="1C7293"/>
          <w:right w:val="single" w:sz="4" w:space="0" w:color="1C7293"/>
        </w:pBdr>
        <w:shd w:val="clear" w:color="auto" w:fill="21295C"/>
        <w:spacing w:before="280" w:after="80"/>
        <w:ind w:left="160" w:right="160"/>
      </w:pPr>
      <w:r>
        <w:rPr>
          <w:b/>
          <w:bCs/>
          <w:color w:val="FFFFFF"/>
        </w:rPr>
        <w:t>8 · TEAM AND EXECUTION PLAN</w:t>
      </w:r>
    </w:p>
    <w:p w14:paraId="43345537" w14:textId="77777777" w:rsidR="001C5A85" w:rsidRDefault="001C5A85"/>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C5A85" w14:paraId="688F178D" w14:textId="77777777">
        <w:tc>
          <w:tcPr>
            <w:tcW w:w="9360" w:type="dxa"/>
            <w:tcBorders>
              <w:top w:val="single" w:sz="6" w:space="0" w:color="D97706"/>
              <w:left w:val="single" w:sz="6" w:space="0" w:color="D97706"/>
              <w:bottom w:val="single" w:sz="6" w:space="0" w:color="D97706"/>
              <w:right w:val="single" w:sz="6" w:space="0" w:color="D97706"/>
            </w:tcBorders>
            <w:shd w:val="clear" w:color="auto" w:fill="FFFBEB"/>
            <w:tcMar>
              <w:top w:w="120" w:type="dxa"/>
              <w:left w:w="200" w:type="dxa"/>
              <w:bottom w:w="120" w:type="dxa"/>
              <w:right w:w="200" w:type="dxa"/>
            </w:tcMar>
          </w:tcPr>
          <w:p w14:paraId="49B60A81" w14:textId="77777777" w:rsidR="001C5A85" w:rsidRDefault="00D3226F">
            <w:r>
              <w:rPr>
                <w:b/>
                <w:bCs/>
                <w:color w:val="B45309"/>
                <w:sz w:val="18"/>
                <w:szCs w:val="18"/>
              </w:rPr>
              <w:t>📋  HOW TO FILL OUT THIS SECTION</w:t>
            </w:r>
          </w:p>
          <w:p w14:paraId="67BDC370" w14:textId="77777777" w:rsidR="001C5A85" w:rsidRDefault="00D3226F">
            <w:pPr>
              <w:spacing w:before="60"/>
            </w:pPr>
            <w:r>
              <w:rPr>
                <w:i/>
                <w:iCs/>
                <w:color w:val="92400E"/>
                <w:sz w:val="18"/>
                <w:szCs w:val="18"/>
              </w:rPr>
              <w:t>Keep this section brief. We do not need a full bio. We need to know who will actually run this campaign,</w:t>
            </w:r>
          </w:p>
          <w:p w14:paraId="75FF91F3" w14:textId="77777777" w:rsidR="001C5A85" w:rsidRDefault="00D3226F">
            <w:pPr>
              <w:spacing w:before="60"/>
            </w:pPr>
            <w:r>
              <w:rPr>
                <w:i/>
                <w:iCs/>
                <w:color w:val="92400E"/>
                <w:sz w:val="18"/>
                <w:szCs w:val="18"/>
              </w:rPr>
              <w:t>what tools they will use, and what the realistic launch timeline looks like.</w:t>
            </w:r>
          </w:p>
        </w:tc>
      </w:tr>
    </w:tbl>
    <w:p w14:paraId="54877B3A" w14:textId="77777777" w:rsidR="001C5A85" w:rsidRDefault="001C5A85"/>
    <w:p w14:paraId="6C8F3556" w14:textId="4F0437F3" w:rsidR="001C5A85" w:rsidRDefault="00990B5F">
      <w:pPr>
        <w:spacing w:before="160" w:after="40"/>
      </w:pPr>
      <w:r>
        <w:rPr>
          <w:b/>
          <w:bCs/>
          <w:color w:val="065A82"/>
        </w:rPr>
        <w:t xml:space="preserve">8.1. </w:t>
      </w:r>
      <w:r w:rsidR="00D3226F">
        <w:rPr>
          <w:b/>
          <w:bCs/>
          <w:color w:val="065A82"/>
        </w:rPr>
        <w:t>Who Will Run This Campaign</w:t>
      </w:r>
    </w:p>
    <w:p w14:paraId="4CFE1934" w14:textId="67D71420" w:rsidR="007C1074" w:rsidRDefault="007C1074" w:rsidP="007C1074">
      <w:pPr>
        <w:pStyle w:val="Heading2"/>
      </w:pPr>
      <w:r>
        <w:t>Name: (</w:t>
      </w:r>
      <w:r w:rsidR="001D4007">
        <w:t>Your name here</w:t>
      </w:r>
      <w:r>
        <w:t xml:space="preserve">) </w:t>
      </w:r>
    </w:p>
    <w:p w14:paraId="4B19CE8F" w14:textId="77777777" w:rsidR="007C1074" w:rsidRDefault="007C1074" w:rsidP="007C1074">
      <w:pPr>
        <w:pStyle w:val="Heading2"/>
      </w:pPr>
      <w:r>
        <w:t>Role: (Senior GTM engineer)</w:t>
      </w:r>
    </w:p>
    <w:p w14:paraId="381628A7" w14:textId="77777777" w:rsidR="001C5A85" w:rsidRDefault="001C5A85"/>
    <w:p w14:paraId="45226D4D" w14:textId="253E0A4F" w:rsidR="001C5A85" w:rsidRDefault="00990B5F">
      <w:pPr>
        <w:spacing w:before="160" w:after="40"/>
      </w:pPr>
      <w:r>
        <w:rPr>
          <w:b/>
          <w:bCs/>
          <w:color w:val="065A82"/>
        </w:rPr>
        <w:t xml:space="preserve">8.2. </w:t>
      </w:r>
      <w:r w:rsidR="00D3226F">
        <w:rPr>
          <w:b/>
          <w:bCs/>
          <w:color w:val="065A82"/>
        </w:rPr>
        <w:t>Tools and Infrastructure</w:t>
      </w:r>
    </w:p>
    <w:p w14:paraId="54C80C9F" w14:textId="77777777" w:rsidR="007C1074" w:rsidRDefault="007C1074" w:rsidP="007C1074">
      <w:pPr>
        <w:spacing w:before="240" w:after="240"/>
      </w:pPr>
      <w:r>
        <w:t>CLAY; for lead sourcing and enrichment.</w:t>
      </w:r>
    </w:p>
    <w:p w14:paraId="19990DF3" w14:textId="77777777" w:rsidR="007C1074" w:rsidRDefault="007C1074" w:rsidP="007C1074">
      <w:pPr>
        <w:spacing w:before="240" w:after="240"/>
      </w:pPr>
      <w:r>
        <w:t>LEMLIST; sequencing for cold outreach.</w:t>
      </w:r>
    </w:p>
    <w:p w14:paraId="1FB8E31E" w14:textId="77777777" w:rsidR="00141C85" w:rsidRDefault="00141C85" w:rsidP="00141C85">
      <w:pPr>
        <w:spacing w:before="240" w:line="288" w:lineRule="auto"/>
      </w:pPr>
      <w:r>
        <w:t>15–30 sending inboxes, 2inboxes per domain</w:t>
      </w:r>
    </w:p>
    <w:p w14:paraId="12EDC673" w14:textId="77777777" w:rsidR="00141C85" w:rsidRDefault="00141C85" w:rsidP="00141C85">
      <w:pPr>
        <w:spacing w:line="288" w:lineRule="auto"/>
        <w:ind w:left="720"/>
      </w:pPr>
    </w:p>
    <w:p w14:paraId="46E2E75E" w14:textId="77777777" w:rsidR="00141C85" w:rsidRDefault="00141C85" w:rsidP="00141C85">
      <w:pPr>
        <w:spacing w:after="240" w:line="288" w:lineRule="auto"/>
      </w:pPr>
      <w:r>
        <w:t>LinkedIn + email touchpoints</w:t>
      </w:r>
    </w:p>
    <w:p w14:paraId="09D2E6D4" w14:textId="77777777" w:rsidR="001C5A85" w:rsidRDefault="001C5A85"/>
    <w:p w14:paraId="7AEE1925" w14:textId="2EB577AF" w:rsidR="001C5A85" w:rsidRDefault="00990B5F">
      <w:pPr>
        <w:spacing w:before="160" w:after="40"/>
      </w:pPr>
      <w:r>
        <w:rPr>
          <w:b/>
          <w:bCs/>
          <w:color w:val="065A82"/>
        </w:rPr>
        <w:t xml:space="preserve">8.3. </w:t>
      </w:r>
      <w:r w:rsidR="00D3226F">
        <w:rPr>
          <w:b/>
          <w:bCs/>
          <w:color w:val="065A82"/>
        </w:rPr>
        <w:t>Proposed Launch Timeline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6160"/>
      </w:tblGrid>
      <w:tr w:rsidR="001C5A85" w14:paraId="28FCAE6C" w14:textId="77777777">
        <w:trPr>
          <w:tblHeader/>
        </w:trPr>
        <w:tc>
          <w:tcPr>
            <w:tcW w:w="3200" w:type="dxa"/>
            <w:tcBorders>
              <w:top w:val="single" w:sz="4" w:space="0" w:color="1C7293"/>
              <w:left w:val="single" w:sz="1" w:space="0" w:color="CBD5E1"/>
              <w:bottom w:val="single" w:sz="1" w:space="0" w:color="CBD5E1"/>
              <w:right w:val="single" w:sz="1" w:space="0" w:color="CBD5E1"/>
            </w:tcBorders>
            <w:shd w:val="clear" w:color="auto" w:fill="21295C"/>
            <w:tcMar>
              <w:top w:w="100" w:type="dxa"/>
              <w:left w:w="160" w:type="dxa"/>
              <w:bottom w:w="100" w:type="dxa"/>
              <w:right w:w="160" w:type="dxa"/>
            </w:tcMar>
          </w:tcPr>
          <w:p w14:paraId="1B47A13F" w14:textId="77777777" w:rsidR="001C5A85" w:rsidRDefault="00D3226F">
            <w:r>
              <w:rPr>
                <w:b/>
                <w:bCs/>
                <w:color w:val="FFFFFF"/>
                <w:sz w:val="20"/>
                <w:szCs w:val="20"/>
              </w:rPr>
              <w:t>Phase</w:t>
            </w:r>
          </w:p>
        </w:tc>
        <w:tc>
          <w:tcPr>
            <w:tcW w:w="6160" w:type="dxa"/>
            <w:tcBorders>
              <w:top w:val="single" w:sz="4" w:space="0" w:color="1C7293"/>
              <w:left w:val="single" w:sz="1" w:space="0" w:color="CBD5E1"/>
              <w:bottom w:val="single" w:sz="1" w:space="0" w:color="CBD5E1"/>
              <w:right w:val="single" w:sz="1" w:space="0" w:color="CBD5E1"/>
            </w:tcBorders>
            <w:shd w:val="clear" w:color="auto" w:fill="21295C"/>
            <w:tcMar>
              <w:top w:w="100" w:type="dxa"/>
              <w:left w:w="160" w:type="dxa"/>
              <w:bottom w:w="100" w:type="dxa"/>
              <w:right w:w="160" w:type="dxa"/>
            </w:tcMar>
          </w:tcPr>
          <w:p w14:paraId="2601AAA8" w14:textId="77777777" w:rsidR="001C5A85" w:rsidRDefault="00D3226F">
            <w:r>
              <w:rPr>
                <w:b/>
                <w:bCs/>
                <w:color w:val="FFFFFF"/>
                <w:sz w:val="20"/>
                <w:szCs w:val="20"/>
              </w:rPr>
              <w:t>Target Timeline</w:t>
            </w:r>
          </w:p>
        </w:tc>
      </w:tr>
      <w:tr w:rsidR="001C5A85" w14:paraId="1B1D17F8" w14:textId="77777777">
        <w:tc>
          <w:tcPr>
            <w:tcW w:w="3200" w:type="dxa"/>
            <w:tcBorders>
              <w:top w:val="single" w:sz="1" w:space="0" w:color="CBD5E1"/>
              <w:left w:val="single" w:sz="1" w:space="0" w:color="CBD5E1"/>
              <w:bottom w:val="single" w:sz="1" w:space="0" w:color="CBD5E1"/>
              <w:right w:val="single" w:sz="1" w:space="0" w:color="CBD5E1"/>
            </w:tcBorders>
            <w:shd w:val="clear" w:color="auto" w:fill="EBF5FA"/>
            <w:tcMar>
              <w:top w:w="100" w:type="dxa"/>
              <w:left w:w="160" w:type="dxa"/>
              <w:bottom w:w="100" w:type="dxa"/>
              <w:right w:w="160" w:type="dxa"/>
            </w:tcMar>
          </w:tcPr>
          <w:p w14:paraId="00BC3257" w14:textId="77777777" w:rsidR="001C5A85" w:rsidRDefault="00D3226F">
            <w:r>
              <w:rPr>
                <w:b/>
                <w:bCs/>
                <w:sz w:val="20"/>
                <w:szCs w:val="20"/>
              </w:rPr>
              <w:t>Proposal submitted</w:t>
            </w:r>
          </w:p>
        </w:tc>
        <w:tc>
          <w:tcPr>
            <w:tcW w:w="6160" w:type="dxa"/>
            <w:tcBorders>
              <w:top w:val="single" w:sz="1" w:space="0" w:color="CBD5E1"/>
              <w:left w:val="single" w:sz="1" w:space="0" w:color="CBD5E1"/>
              <w:bottom w:val="single" w:sz="1" w:space="0" w:color="CBD5E1"/>
              <w:right w:val="single" w:sz="1" w:space="0" w:color="CBD5E1"/>
            </w:tcBorders>
            <w:shd w:val="clear" w:color="auto" w:fill="EBF5FA"/>
            <w:tcMar>
              <w:top w:w="100" w:type="dxa"/>
              <w:left w:w="160" w:type="dxa"/>
              <w:bottom w:w="100" w:type="dxa"/>
              <w:right w:w="160" w:type="dxa"/>
            </w:tcMar>
          </w:tcPr>
          <w:p w14:paraId="4EE3E38F" w14:textId="7316DE95" w:rsidR="007C1074" w:rsidRPr="00815341" w:rsidRDefault="00C63C7B" w:rsidP="007C1074">
            <w:pPr>
              <w:pStyle w:val="Heading2"/>
              <w:rPr>
                <w:rStyle w:val="SubtleEmphasis"/>
                <w:color w:val="065A82"/>
              </w:rPr>
            </w:pPr>
            <w:r>
              <w:t>5</w:t>
            </w:r>
            <w:r w:rsidR="007C1074">
              <w:t>-</w:t>
            </w:r>
            <w:r>
              <w:t>15</w:t>
            </w:r>
            <w:r w:rsidR="007C1074">
              <w:t>-2026</w:t>
            </w:r>
          </w:p>
          <w:p w14:paraId="179DC862" w14:textId="77777777" w:rsidR="001C5A85" w:rsidRDefault="001C5A85"/>
        </w:tc>
      </w:tr>
      <w:tr w:rsidR="001C5A85" w14:paraId="3310197F" w14:textId="77777777">
        <w:tc>
          <w:tcPr>
            <w:tcW w:w="3200" w:type="dxa"/>
            <w:tcBorders>
              <w:top w:val="single" w:sz="1" w:space="0" w:color="CBD5E1"/>
              <w:left w:val="single" w:sz="1" w:space="0" w:color="CBD5E1"/>
              <w:bottom w:val="single" w:sz="1" w:space="0" w:color="CBD5E1"/>
              <w:right w:val="single" w:sz="1" w:space="0" w:color="CBD5E1"/>
            </w:tcBorders>
            <w:shd w:val="clear" w:color="auto" w:fill="FFFFFF"/>
            <w:tcMar>
              <w:top w:w="100" w:type="dxa"/>
              <w:left w:w="160" w:type="dxa"/>
              <w:bottom w:w="100" w:type="dxa"/>
              <w:right w:w="160" w:type="dxa"/>
            </w:tcMar>
          </w:tcPr>
          <w:p w14:paraId="462D39B2" w14:textId="77777777" w:rsidR="001C5A85" w:rsidRDefault="00D3226F">
            <w:r>
              <w:rPr>
                <w:b/>
                <w:bCs/>
                <w:sz w:val="20"/>
                <w:szCs w:val="20"/>
              </w:rPr>
              <w:t>ICP alignment call (if needed)</w:t>
            </w:r>
          </w:p>
        </w:tc>
        <w:tc>
          <w:tcPr>
            <w:tcW w:w="6160" w:type="dxa"/>
            <w:tcBorders>
              <w:top w:val="single" w:sz="1" w:space="0" w:color="CBD5E1"/>
              <w:left w:val="single" w:sz="1" w:space="0" w:color="CBD5E1"/>
              <w:bottom w:val="single" w:sz="1" w:space="0" w:color="CBD5E1"/>
              <w:right w:val="single" w:sz="1" w:space="0" w:color="CBD5E1"/>
            </w:tcBorders>
            <w:shd w:val="clear" w:color="auto" w:fill="FFFFFF"/>
            <w:tcMar>
              <w:top w:w="100" w:type="dxa"/>
              <w:left w:w="160" w:type="dxa"/>
              <w:bottom w:w="100" w:type="dxa"/>
              <w:right w:w="160" w:type="dxa"/>
            </w:tcMar>
          </w:tcPr>
          <w:p w14:paraId="500B28C5" w14:textId="77777777" w:rsidR="007C1074" w:rsidRPr="002727B9" w:rsidRDefault="007C1074" w:rsidP="007C1074">
            <w:pPr>
              <w:pStyle w:val="Heading2"/>
              <w:rPr>
                <w:rStyle w:val="SubtleEmphasis"/>
                <w:color w:val="065A82"/>
              </w:rPr>
            </w:pPr>
            <w:r>
              <w:t>Within 3 business day of alignment</w:t>
            </w:r>
          </w:p>
          <w:p w14:paraId="5727F5DE" w14:textId="77777777" w:rsidR="001C5A85" w:rsidRDefault="001C5A85"/>
        </w:tc>
      </w:tr>
      <w:tr w:rsidR="001C5A85" w14:paraId="2106013B" w14:textId="77777777">
        <w:tc>
          <w:tcPr>
            <w:tcW w:w="3200" w:type="dxa"/>
            <w:tcBorders>
              <w:top w:val="single" w:sz="1" w:space="0" w:color="CBD5E1"/>
              <w:left w:val="single" w:sz="1" w:space="0" w:color="CBD5E1"/>
              <w:bottom w:val="single" w:sz="1" w:space="0" w:color="CBD5E1"/>
              <w:right w:val="single" w:sz="1" w:space="0" w:color="CBD5E1"/>
            </w:tcBorders>
            <w:shd w:val="clear" w:color="auto" w:fill="EBF5FA"/>
            <w:tcMar>
              <w:top w:w="100" w:type="dxa"/>
              <w:left w:w="160" w:type="dxa"/>
              <w:bottom w:w="100" w:type="dxa"/>
              <w:right w:w="160" w:type="dxa"/>
            </w:tcMar>
          </w:tcPr>
          <w:p w14:paraId="0BAEDA6E" w14:textId="77777777" w:rsidR="001C5A85" w:rsidRDefault="00D3226F">
            <w:r>
              <w:rPr>
                <w:b/>
                <w:bCs/>
                <w:sz w:val="20"/>
                <w:szCs w:val="20"/>
              </w:rPr>
              <w:t>Domain and inbox setup complete</w:t>
            </w:r>
          </w:p>
        </w:tc>
        <w:tc>
          <w:tcPr>
            <w:tcW w:w="6160" w:type="dxa"/>
            <w:tcBorders>
              <w:top w:val="single" w:sz="1" w:space="0" w:color="CBD5E1"/>
              <w:left w:val="single" w:sz="1" w:space="0" w:color="CBD5E1"/>
              <w:bottom w:val="single" w:sz="1" w:space="0" w:color="CBD5E1"/>
              <w:right w:val="single" w:sz="1" w:space="0" w:color="CBD5E1"/>
            </w:tcBorders>
            <w:shd w:val="clear" w:color="auto" w:fill="EBF5FA"/>
            <w:tcMar>
              <w:top w:w="100" w:type="dxa"/>
              <w:left w:w="160" w:type="dxa"/>
              <w:bottom w:w="100" w:type="dxa"/>
              <w:right w:w="160" w:type="dxa"/>
            </w:tcMar>
          </w:tcPr>
          <w:p w14:paraId="4DFE77C4" w14:textId="77777777" w:rsidR="00C5581B" w:rsidRPr="00CA0FFE" w:rsidRDefault="00C5581B" w:rsidP="00C5581B">
            <w:pPr>
              <w:pStyle w:val="Heading2"/>
              <w:rPr>
                <w:rStyle w:val="SubtleEmphasis"/>
                <w:color w:val="065A82"/>
                <w:sz w:val="22"/>
                <w:szCs w:val="22"/>
              </w:rPr>
            </w:pPr>
            <w:r w:rsidRPr="00CA0FFE">
              <w:rPr>
                <w:sz w:val="22"/>
                <w:szCs w:val="22"/>
              </w:rPr>
              <w:t>Two weeks compulsory warm up period if the domains are brand new</w:t>
            </w:r>
            <w:r>
              <w:rPr>
                <w:sz w:val="22"/>
                <w:szCs w:val="22"/>
              </w:rPr>
              <w:t>,</w:t>
            </w:r>
            <w:r w:rsidRPr="00CA0FFE">
              <w:rPr>
                <w:sz w:val="22"/>
                <w:szCs w:val="22"/>
              </w:rPr>
              <w:t xml:space="preserve"> but</w:t>
            </w:r>
            <w:r>
              <w:rPr>
                <w:sz w:val="22"/>
                <w:szCs w:val="22"/>
              </w:rPr>
              <w:t>,</w:t>
            </w:r>
            <w:r w:rsidRPr="00CA0FFE">
              <w:rPr>
                <w:sz w:val="22"/>
                <w:szCs w:val="22"/>
              </w:rPr>
              <w:t xml:space="preserve"> if already warm, it will take within 3 business day.</w:t>
            </w:r>
          </w:p>
          <w:p w14:paraId="364570D2" w14:textId="77777777" w:rsidR="001C5A85" w:rsidRDefault="001C5A85"/>
        </w:tc>
      </w:tr>
      <w:tr w:rsidR="001C5A85" w14:paraId="1E301A16" w14:textId="77777777">
        <w:tc>
          <w:tcPr>
            <w:tcW w:w="3200" w:type="dxa"/>
            <w:tcBorders>
              <w:top w:val="single" w:sz="1" w:space="0" w:color="CBD5E1"/>
              <w:left w:val="single" w:sz="1" w:space="0" w:color="CBD5E1"/>
              <w:bottom w:val="single" w:sz="1" w:space="0" w:color="CBD5E1"/>
              <w:right w:val="single" w:sz="1" w:space="0" w:color="CBD5E1"/>
            </w:tcBorders>
            <w:shd w:val="clear" w:color="auto" w:fill="FFFFFF"/>
            <w:tcMar>
              <w:top w:w="100" w:type="dxa"/>
              <w:left w:w="160" w:type="dxa"/>
              <w:bottom w:w="100" w:type="dxa"/>
              <w:right w:w="160" w:type="dxa"/>
            </w:tcMar>
          </w:tcPr>
          <w:p w14:paraId="7E69FF35" w14:textId="77777777" w:rsidR="001C5A85" w:rsidRDefault="00D3226F">
            <w:r>
              <w:rPr>
                <w:b/>
                <w:bCs/>
                <w:sz w:val="20"/>
                <w:szCs w:val="20"/>
              </w:rPr>
              <w:t>First outreach sent</w:t>
            </w:r>
          </w:p>
        </w:tc>
        <w:tc>
          <w:tcPr>
            <w:tcW w:w="6160" w:type="dxa"/>
            <w:tcBorders>
              <w:top w:val="single" w:sz="1" w:space="0" w:color="CBD5E1"/>
              <w:left w:val="single" w:sz="1" w:space="0" w:color="CBD5E1"/>
              <w:bottom w:val="single" w:sz="1" w:space="0" w:color="CBD5E1"/>
              <w:right w:val="single" w:sz="1" w:space="0" w:color="CBD5E1"/>
            </w:tcBorders>
            <w:shd w:val="clear" w:color="auto" w:fill="FFFFFF"/>
            <w:tcMar>
              <w:top w:w="100" w:type="dxa"/>
              <w:left w:w="160" w:type="dxa"/>
              <w:bottom w:w="100" w:type="dxa"/>
              <w:right w:w="160" w:type="dxa"/>
            </w:tcMar>
          </w:tcPr>
          <w:p w14:paraId="43709F19" w14:textId="77777777" w:rsidR="00C5581B" w:rsidRPr="00CA0FFE" w:rsidRDefault="00C5581B" w:rsidP="00C5581B">
            <w:pPr>
              <w:pStyle w:val="Heading2"/>
              <w:rPr>
                <w:rStyle w:val="SubtleEmphasis"/>
                <w:color w:val="065A82"/>
                <w:sz w:val="22"/>
                <w:szCs w:val="22"/>
              </w:rPr>
            </w:pPr>
            <w:r w:rsidRPr="00CA0FFE">
              <w:rPr>
                <w:sz w:val="22"/>
                <w:szCs w:val="22"/>
              </w:rPr>
              <w:t>Within 3 business day of tools setup</w:t>
            </w:r>
          </w:p>
          <w:p w14:paraId="52944BE3" w14:textId="77777777" w:rsidR="001C5A85" w:rsidRDefault="001C5A85"/>
        </w:tc>
      </w:tr>
      <w:tr w:rsidR="001C5A85" w14:paraId="25227096" w14:textId="77777777">
        <w:tc>
          <w:tcPr>
            <w:tcW w:w="3200" w:type="dxa"/>
            <w:tcBorders>
              <w:top w:val="single" w:sz="1" w:space="0" w:color="CBD5E1"/>
              <w:left w:val="single" w:sz="1" w:space="0" w:color="CBD5E1"/>
              <w:bottom w:val="single" w:sz="1" w:space="0" w:color="CBD5E1"/>
              <w:right w:val="single" w:sz="1" w:space="0" w:color="CBD5E1"/>
            </w:tcBorders>
            <w:shd w:val="clear" w:color="auto" w:fill="EBF5FA"/>
            <w:tcMar>
              <w:top w:w="100" w:type="dxa"/>
              <w:left w:w="160" w:type="dxa"/>
              <w:bottom w:w="100" w:type="dxa"/>
              <w:right w:w="160" w:type="dxa"/>
            </w:tcMar>
          </w:tcPr>
          <w:p w14:paraId="36657092" w14:textId="7521D3C0" w:rsidR="001C5A85" w:rsidRDefault="00D3226F">
            <w:r>
              <w:rPr>
                <w:b/>
                <w:bCs/>
                <w:sz w:val="20"/>
                <w:szCs w:val="20"/>
              </w:rPr>
              <w:lastRenderedPageBreak/>
              <w:t>First qualified meeting</w:t>
            </w:r>
            <w:r w:rsidR="00143240">
              <w:rPr>
                <w:b/>
                <w:bCs/>
                <w:sz w:val="20"/>
                <w:szCs w:val="20"/>
              </w:rPr>
              <w:t>/</w:t>
            </w:r>
            <w:r w:rsidR="00143240">
              <w:rPr>
                <w:sz w:val="20"/>
                <w:szCs w:val="20"/>
              </w:rPr>
              <w:t>assessment</w:t>
            </w:r>
            <w:r>
              <w:rPr>
                <w:b/>
                <w:bCs/>
                <w:sz w:val="20"/>
                <w:szCs w:val="20"/>
              </w:rPr>
              <w:t xml:space="preserve"> target</w:t>
            </w:r>
          </w:p>
        </w:tc>
        <w:tc>
          <w:tcPr>
            <w:tcW w:w="6160" w:type="dxa"/>
            <w:tcBorders>
              <w:top w:val="single" w:sz="1" w:space="0" w:color="CBD5E1"/>
              <w:left w:val="single" w:sz="1" w:space="0" w:color="CBD5E1"/>
              <w:bottom w:val="single" w:sz="1" w:space="0" w:color="CBD5E1"/>
              <w:right w:val="single" w:sz="1" w:space="0" w:color="CBD5E1"/>
            </w:tcBorders>
            <w:shd w:val="clear" w:color="auto" w:fill="EBF5FA"/>
            <w:tcMar>
              <w:top w:w="100" w:type="dxa"/>
              <w:left w:w="160" w:type="dxa"/>
              <w:bottom w:w="100" w:type="dxa"/>
              <w:right w:w="160" w:type="dxa"/>
            </w:tcMar>
          </w:tcPr>
          <w:p w14:paraId="6C9C5BD1" w14:textId="77777777" w:rsidR="00C5581B" w:rsidRPr="00CA0FFE" w:rsidRDefault="00C5581B" w:rsidP="00C5581B">
            <w:pPr>
              <w:pStyle w:val="Heading2"/>
              <w:rPr>
                <w:rStyle w:val="SubtleEmphasis"/>
                <w:color w:val="065A82"/>
                <w:sz w:val="22"/>
                <w:szCs w:val="22"/>
              </w:rPr>
            </w:pPr>
            <w:r w:rsidRPr="00CA0FFE">
              <w:rPr>
                <w:sz w:val="22"/>
                <w:szCs w:val="22"/>
              </w:rPr>
              <w:t>3 to 5 weeks into the pilot phase</w:t>
            </w:r>
          </w:p>
          <w:p w14:paraId="457B4568" w14:textId="77777777" w:rsidR="001C5A85" w:rsidRDefault="001C5A85"/>
        </w:tc>
      </w:tr>
      <w:tr w:rsidR="001C5A85" w14:paraId="142B408B" w14:textId="77777777">
        <w:tc>
          <w:tcPr>
            <w:tcW w:w="3200" w:type="dxa"/>
            <w:tcBorders>
              <w:top w:val="single" w:sz="1" w:space="0" w:color="CBD5E1"/>
              <w:left w:val="single" w:sz="1" w:space="0" w:color="CBD5E1"/>
              <w:bottom w:val="single" w:sz="1" w:space="0" w:color="CBD5E1"/>
              <w:right w:val="single" w:sz="1" w:space="0" w:color="CBD5E1"/>
            </w:tcBorders>
            <w:shd w:val="clear" w:color="auto" w:fill="FFFFFF"/>
            <w:tcMar>
              <w:top w:w="100" w:type="dxa"/>
              <w:left w:w="160" w:type="dxa"/>
              <w:bottom w:w="100" w:type="dxa"/>
              <w:right w:w="160" w:type="dxa"/>
            </w:tcMar>
          </w:tcPr>
          <w:p w14:paraId="3546011C" w14:textId="77777777" w:rsidR="001C5A85" w:rsidRDefault="00D3226F">
            <w:r>
              <w:rPr>
                <w:b/>
                <w:bCs/>
                <w:sz w:val="20"/>
                <w:szCs w:val="20"/>
              </w:rPr>
              <w:t>Pilot result review</w:t>
            </w:r>
          </w:p>
        </w:tc>
        <w:tc>
          <w:tcPr>
            <w:tcW w:w="6160" w:type="dxa"/>
            <w:tcBorders>
              <w:top w:val="single" w:sz="1" w:space="0" w:color="CBD5E1"/>
              <w:left w:val="single" w:sz="1" w:space="0" w:color="CBD5E1"/>
              <w:bottom w:val="single" w:sz="1" w:space="0" w:color="CBD5E1"/>
              <w:right w:val="single" w:sz="1" w:space="0" w:color="CBD5E1"/>
            </w:tcBorders>
            <w:shd w:val="clear" w:color="auto" w:fill="FFFFFF"/>
            <w:tcMar>
              <w:top w:w="100" w:type="dxa"/>
              <w:left w:w="160" w:type="dxa"/>
              <w:bottom w:w="100" w:type="dxa"/>
              <w:right w:w="160" w:type="dxa"/>
            </w:tcMar>
          </w:tcPr>
          <w:p w14:paraId="59A5681C" w14:textId="77777777" w:rsidR="00765FBC" w:rsidRPr="00FB700F" w:rsidRDefault="00765FBC" w:rsidP="00765FBC">
            <w:pPr>
              <w:pStyle w:val="Heading2"/>
              <w:rPr>
                <w:rStyle w:val="SubtleEmphasis"/>
                <w:color w:val="065A82"/>
                <w:sz w:val="22"/>
                <w:szCs w:val="22"/>
              </w:rPr>
            </w:pPr>
            <w:r w:rsidRPr="00FB700F">
              <w:rPr>
                <w:sz w:val="22"/>
                <w:szCs w:val="22"/>
              </w:rPr>
              <w:t>At the end of day 60 after launch</w:t>
            </w:r>
          </w:p>
          <w:p w14:paraId="3997EB50" w14:textId="77777777" w:rsidR="001C5A85" w:rsidRDefault="001C5A85"/>
        </w:tc>
      </w:tr>
    </w:tbl>
    <w:p w14:paraId="5A57DE39" w14:textId="77777777" w:rsidR="001C5A85" w:rsidRDefault="001C5A85"/>
    <w:p w14:paraId="77F526B7" w14:textId="77777777" w:rsidR="001C5A85" w:rsidRDefault="00D3226F">
      <w:pPr>
        <w:pBdr>
          <w:top w:val="single" w:sz="4" w:space="0" w:color="1C7293"/>
          <w:left w:val="single" w:sz="4" w:space="0" w:color="1C7293"/>
          <w:bottom w:val="single" w:sz="4" w:space="0" w:color="1C7293"/>
          <w:right w:val="single" w:sz="4" w:space="0" w:color="1C7293"/>
        </w:pBdr>
        <w:shd w:val="clear" w:color="auto" w:fill="21295C"/>
        <w:spacing w:before="280" w:after="80"/>
        <w:ind w:left="160" w:right="160"/>
      </w:pPr>
      <w:r>
        <w:rPr>
          <w:b/>
          <w:bCs/>
          <w:color w:val="FFFFFF"/>
        </w:rPr>
        <w:t>9 · HOW WE DEFINE SUCCESS</w:t>
      </w:r>
    </w:p>
    <w:p w14:paraId="12DB3DE8" w14:textId="77777777" w:rsidR="001C5A85" w:rsidRDefault="001C5A85"/>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C5A85" w14:paraId="72EE2D94" w14:textId="77777777">
        <w:tc>
          <w:tcPr>
            <w:tcW w:w="9360" w:type="dxa"/>
            <w:tcBorders>
              <w:top w:val="single" w:sz="6" w:space="0" w:color="D97706"/>
              <w:left w:val="single" w:sz="6" w:space="0" w:color="D97706"/>
              <w:bottom w:val="single" w:sz="6" w:space="0" w:color="D97706"/>
              <w:right w:val="single" w:sz="6" w:space="0" w:color="D97706"/>
            </w:tcBorders>
            <w:shd w:val="clear" w:color="auto" w:fill="FFFBEB"/>
            <w:tcMar>
              <w:top w:w="120" w:type="dxa"/>
              <w:left w:w="200" w:type="dxa"/>
              <w:bottom w:w="120" w:type="dxa"/>
              <w:right w:w="200" w:type="dxa"/>
            </w:tcMar>
          </w:tcPr>
          <w:p w14:paraId="7FE2B7D5" w14:textId="77777777" w:rsidR="001C5A85" w:rsidRDefault="00D3226F">
            <w:r>
              <w:rPr>
                <w:b/>
                <w:bCs/>
                <w:color w:val="B45309"/>
                <w:sz w:val="18"/>
                <w:szCs w:val="18"/>
              </w:rPr>
              <w:t>📋  HOW TO FILL OUT THIS SECTION</w:t>
            </w:r>
          </w:p>
          <w:p w14:paraId="37B35C51" w14:textId="77777777" w:rsidR="001C5A85" w:rsidRDefault="00D3226F">
            <w:pPr>
              <w:spacing w:before="60"/>
            </w:pPr>
            <w:r>
              <w:rPr>
                <w:i/>
                <w:iCs/>
                <w:color w:val="92400E"/>
                <w:sz w:val="18"/>
                <w:szCs w:val="18"/>
              </w:rPr>
              <w:t>Be specific and measurable. Do not write 'we will deliver value.' Write numbers, timeframes, and</w:t>
            </w:r>
          </w:p>
          <w:p w14:paraId="76E965AA" w14:textId="77777777" w:rsidR="001C5A85" w:rsidRDefault="00D3226F">
            <w:pPr>
              <w:spacing w:before="60"/>
            </w:pPr>
            <w:r>
              <w:rPr>
                <w:i/>
                <w:iCs/>
                <w:color w:val="92400E"/>
                <w:sz w:val="18"/>
                <w:szCs w:val="18"/>
              </w:rPr>
              <w:t>conversion expectations. This section tells us how seriously you have thought about this engagement.</w:t>
            </w:r>
          </w:p>
        </w:tc>
      </w:tr>
    </w:tbl>
    <w:p w14:paraId="36578CAA" w14:textId="77777777" w:rsidR="001C5A85" w:rsidRDefault="001C5A85"/>
    <w:p w14:paraId="57BC2003" w14:textId="6ADD2403" w:rsidR="001C5A85" w:rsidRDefault="00990B5F">
      <w:pPr>
        <w:spacing w:before="160" w:after="40"/>
      </w:pPr>
      <w:r>
        <w:rPr>
          <w:b/>
          <w:bCs/>
          <w:color w:val="065A82"/>
        </w:rPr>
        <w:t xml:space="preserve">9.1. </w:t>
      </w:r>
      <w:r w:rsidR="00D3226F">
        <w:rPr>
          <w:b/>
          <w:bCs/>
          <w:color w:val="065A82"/>
        </w:rPr>
        <w:t>Pilot Success (Minimum Bar)</w:t>
      </w:r>
    </w:p>
    <w:p w14:paraId="6724ED27" w14:textId="0864D7E0" w:rsidR="00765FBC" w:rsidRPr="00765FBC" w:rsidRDefault="00765FBC" w:rsidP="00765FBC">
      <w:pPr>
        <w:pStyle w:val="Heading1"/>
        <w:rPr>
          <w:sz w:val="22"/>
          <w:szCs w:val="22"/>
        </w:rPr>
      </w:pPr>
      <w:r w:rsidRPr="00765FBC">
        <w:rPr>
          <w:sz w:val="22"/>
          <w:szCs w:val="22"/>
        </w:rPr>
        <w:t xml:space="preserve">We shall deliver 5 ICP-qualified </w:t>
      </w:r>
      <w:r w:rsidR="00C63C7B">
        <w:rPr>
          <w:sz w:val="22"/>
          <w:szCs w:val="22"/>
        </w:rPr>
        <w:t xml:space="preserve">completed </w:t>
      </w:r>
      <w:r w:rsidR="00143240">
        <w:rPr>
          <w:sz w:val="22"/>
          <w:szCs w:val="22"/>
        </w:rPr>
        <w:t>assessment</w:t>
      </w:r>
      <w:r w:rsidRPr="00765FBC">
        <w:rPr>
          <w:sz w:val="22"/>
          <w:szCs w:val="22"/>
        </w:rPr>
        <w:t xml:space="preserve"> within 60 days of campaign launch.</w:t>
      </w:r>
    </w:p>
    <w:p w14:paraId="0EAAD7C0" w14:textId="77777777" w:rsidR="001C5A85" w:rsidRDefault="001C5A85"/>
    <w:p w14:paraId="4B23876A" w14:textId="1BA96806" w:rsidR="00E67CC2" w:rsidRPr="00E67CC2" w:rsidRDefault="00990B5F">
      <w:pPr>
        <w:spacing w:before="160" w:after="40"/>
        <w:rPr>
          <w:b/>
          <w:bCs/>
          <w:color w:val="065A82"/>
        </w:rPr>
      </w:pPr>
      <w:r>
        <w:rPr>
          <w:b/>
          <w:bCs/>
          <w:color w:val="065A82"/>
        </w:rPr>
        <w:t xml:space="preserve">9.2. </w:t>
      </w:r>
      <w:r w:rsidR="00D3226F">
        <w:rPr>
          <w:b/>
          <w:bCs/>
          <w:color w:val="065A82"/>
        </w:rPr>
        <w:t>Ideal Outcome</w:t>
      </w:r>
    </w:p>
    <w:p w14:paraId="2D0EBCDC" w14:textId="1932A2A6" w:rsidR="00765FBC" w:rsidRPr="00765FBC" w:rsidRDefault="00765FBC" w:rsidP="00765FBC">
      <w:pPr>
        <w:pStyle w:val="Heading1"/>
        <w:rPr>
          <w:sz w:val="22"/>
          <w:szCs w:val="22"/>
        </w:rPr>
      </w:pPr>
      <w:r w:rsidRPr="00765FBC">
        <w:rPr>
          <w:sz w:val="22"/>
          <w:szCs w:val="22"/>
        </w:rPr>
        <w:t xml:space="preserve">We will deliver </w:t>
      </w:r>
      <w:r w:rsidR="001D4007">
        <w:rPr>
          <w:sz w:val="22"/>
          <w:szCs w:val="22"/>
        </w:rPr>
        <w:t>N</w:t>
      </w:r>
      <w:r w:rsidRPr="00765FBC">
        <w:rPr>
          <w:sz w:val="22"/>
          <w:szCs w:val="22"/>
        </w:rPr>
        <w:t xml:space="preserve"> qualify </w:t>
      </w:r>
      <w:r w:rsidR="00C63C7B">
        <w:rPr>
          <w:sz w:val="22"/>
          <w:szCs w:val="22"/>
        </w:rPr>
        <w:t xml:space="preserve">completed </w:t>
      </w:r>
      <w:r w:rsidR="00143240">
        <w:rPr>
          <w:sz w:val="22"/>
          <w:szCs w:val="22"/>
        </w:rPr>
        <w:t>asses</w:t>
      </w:r>
      <w:r w:rsidR="00C63C7B">
        <w:rPr>
          <w:sz w:val="22"/>
          <w:szCs w:val="22"/>
        </w:rPr>
        <w:t>s</w:t>
      </w:r>
      <w:r w:rsidR="00143240">
        <w:rPr>
          <w:sz w:val="22"/>
          <w:szCs w:val="22"/>
        </w:rPr>
        <w:t>ment</w:t>
      </w:r>
      <w:r w:rsidRPr="00765FBC">
        <w:rPr>
          <w:sz w:val="22"/>
          <w:szCs w:val="22"/>
        </w:rPr>
        <w:t xml:space="preserve"> per month and </w:t>
      </w:r>
      <w:r w:rsidR="001D4007">
        <w:rPr>
          <w:sz w:val="22"/>
          <w:szCs w:val="22"/>
        </w:rPr>
        <w:t>Z</w:t>
      </w:r>
      <w:r w:rsidRPr="00765FBC">
        <w:rPr>
          <w:sz w:val="22"/>
          <w:szCs w:val="22"/>
        </w:rPr>
        <w:t xml:space="preserve"> demo-to-close conversion expectations, and </w:t>
      </w:r>
      <w:r>
        <w:rPr>
          <w:sz w:val="22"/>
          <w:szCs w:val="22"/>
        </w:rPr>
        <w:t xml:space="preserve">we </w:t>
      </w:r>
      <w:r w:rsidRPr="00765FBC">
        <w:rPr>
          <w:sz w:val="22"/>
          <w:szCs w:val="22"/>
        </w:rPr>
        <w:t>will be looking at $</w:t>
      </w:r>
      <w:r w:rsidR="001D4007">
        <w:rPr>
          <w:sz w:val="22"/>
          <w:szCs w:val="22"/>
        </w:rPr>
        <w:t>X</w:t>
      </w:r>
      <w:r w:rsidRPr="00765FBC">
        <w:rPr>
          <w:sz w:val="22"/>
          <w:szCs w:val="22"/>
        </w:rPr>
        <w:t xml:space="preserve"> monthly retainer fee</w:t>
      </w:r>
      <w:r w:rsidR="001D4007">
        <w:rPr>
          <w:sz w:val="22"/>
          <w:szCs w:val="22"/>
        </w:rPr>
        <w:t xml:space="preserve"> or $Y monthly guaranteed leads fee</w:t>
      </w:r>
      <w:r w:rsidRPr="00765FBC">
        <w:rPr>
          <w:sz w:val="22"/>
          <w:szCs w:val="22"/>
        </w:rPr>
        <w:t>.</w:t>
      </w:r>
    </w:p>
    <w:p w14:paraId="5906D421" w14:textId="77777777" w:rsidR="00990B5F" w:rsidRDefault="00990B5F">
      <w:pPr>
        <w:spacing w:before="160" w:after="40"/>
        <w:rPr>
          <w:b/>
          <w:bCs/>
          <w:color w:val="065A82"/>
        </w:rPr>
      </w:pPr>
    </w:p>
    <w:p w14:paraId="6E014792" w14:textId="6A6A4BF4" w:rsidR="001C5A85" w:rsidRDefault="00990B5F">
      <w:pPr>
        <w:spacing w:before="160" w:after="40"/>
      </w:pPr>
      <w:r>
        <w:rPr>
          <w:b/>
          <w:bCs/>
          <w:color w:val="065A82"/>
        </w:rPr>
        <w:t xml:space="preserve">9.3. </w:t>
      </w:r>
      <w:r w:rsidR="00D3226F">
        <w:rPr>
          <w:b/>
          <w:bCs/>
          <w:color w:val="065A82"/>
        </w:rPr>
        <w:t>Leading Indicators We Will Track</w:t>
      </w:r>
    </w:p>
    <w:p w14:paraId="42239A2F" w14:textId="77777777" w:rsidR="00E67CC2" w:rsidRPr="00E67CC2" w:rsidRDefault="00E67CC2" w:rsidP="00E67CC2">
      <w:pPr>
        <w:pStyle w:val="Heading1"/>
        <w:rPr>
          <w:sz w:val="20"/>
          <w:szCs w:val="20"/>
        </w:rPr>
      </w:pPr>
      <w:r w:rsidRPr="00E67CC2">
        <w:rPr>
          <w:sz w:val="20"/>
          <w:szCs w:val="20"/>
        </w:rPr>
        <w:t>Email open rate, reply rate, positive reply rate</w:t>
      </w:r>
    </w:p>
    <w:p w14:paraId="6ADED783" w14:textId="77777777" w:rsidR="00E67CC2" w:rsidRPr="00E67CC2" w:rsidRDefault="00E67CC2" w:rsidP="00E67CC2">
      <w:pPr>
        <w:pStyle w:val="Heading1"/>
        <w:rPr>
          <w:sz w:val="20"/>
          <w:szCs w:val="20"/>
        </w:rPr>
      </w:pPr>
      <w:r w:rsidRPr="00E67CC2">
        <w:rPr>
          <w:sz w:val="20"/>
          <w:szCs w:val="20"/>
        </w:rPr>
        <w:t xml:space="preserve"> LinkedIN response rate</w:t>
      </w:r>
    </w:p>
    <w:p w14:paraId="01FE9FA6" w14:textId="77777777" w:rsidR="00E67CC2" w:rsidRPr="00E67CC2" w:rsidRDefault="00E67CC2" w:rsidP="00E67CC2">
      <w:pPr>
        <w:pStyle w:val="Heading1"/>
        <w:rPr>
          <w:sz w:val="20"/>
          <w:szCs w:val="20"/>
        </w:rPr>
      </w:pPr>
      <w:r w:rsidRPr="00E67CC2">
        <w:rPr>
          <w:sz w:val="20"/>
          <w:szCs w:val="20"/>
        </w:rPr>
        <w:t>At least 1–3% reply rate (high-quality targeting)</w:t>
      </w:r>
    </w:p>
    <w:p w14:paraId="203F5BE1" w14:textId="551830CD" w:rsidR="00E67CC2" w:rsidRPr="00E67CC2" w:rsidRDefault="00E67CC2" w:rsidP="00E67CC2">
      <w:pPr>
        <w:pStyle w:val="Heading1"/>
        <w:rPr>
          <w:sz w:val="20"/>
          <w:szCs w:val="20"/>
        </w:rPr>
      </w:pPr>
      <w:r w:rsidRPr="00E67CC2">
        <w:rPr>
          <w:sz w:val="20"/>
          <w:szCs w:val="20"/>
        </w:rPr>
        <w:t xml:space="preserve">5 -- 8 qualified </w:t>
      </w:r>
      <w:r w:rsidR="00C63C7B">
        <w:rPr>
          <w:sz w:val="20"/>
          <w:szCs w:val="20"/>
        </w:rPr>
        <w:t xml:space="preserve">completed assessment </w:t>
      </w:r>
      <w:r w:rsidRPr="00E67CC2">
        <w:rPr>
          <w:sz w:val="20"/>
          <w:szCs w:val="20"/>
        </w:rPr>
        <w:t>per 1000 prospects touched</w:t>
      </w:r>
    </w:p>
    <w:p w14:paraId="39B47F89" w14:textId="77777777" w:rsidR="00E67CC2" w:rsidRPr="008D3FA5" w:rsidRDefault="00E67CC2" w:rsidP="00E67CC2">
      <w:pPr>
        <w:pStyle w:val="Heading2"/>
        <w:rPr>
          <w:rStyle w:val="SubtleEmphasis"/>
          <w:color w:val="065A82"/>
          <w:sz w:val="22"/>
          <w:szCs w:val="22"/>
        </w:rPr>
      </w:pPr>
    </w:p>
    <w:p w14:paraId="5C8D8F79" w14:textId="77777777" w:rsidR="001C5A85" w:rsidRDefault="001C5A85"/>
    <w:p w14:paraId="3DC5F398" w14:textId="77777777" w:rsidR="001C5A85" w:rsidRDefault="00D3226F">
      <w:pPr>
        <w:pBdr>
          <w:top w:val="single" w:sz="4" w:space="0" w:color="1C7293"/>
          <w:left w:val="single" w:sz="4" w:space="0" w:color="1C7293"/>
          <w:bottom w:val="single" w:sz="4" w:space="0" w:color="1C7293"/>
          <w:right w:val="single" w:sz="4" w:space="0" w:color="1C7293"/>
        </w:pBdr>
        <w:shd w:val="clear" w:color="auto" w:fill="21295C"/>
        <w:spacing w:before="280" w:after="80"/>
        <w:ind w:left="160" w:right="160"/>
      </w:pPr>
      <w:r>
        <w:rPr>
          <w:b/>
          <w:bCs/>
          <w:color w:val="FFFFFF"/>
        </w:rPr>
        <w:t>10 · CLOSING STATEMENT</w:t>
      </w:r>
    </w:p>
    <w:p w14:paraId="6E1ED180" w14:textId="77777777" w:rsidR="001C5A85" w:rsidRDefault="001C5A85"/>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C5A85" w14:paraId="6EA57441" w14:textId="77777777">
        <w:tc>
          <w:tcPr>
            <w:tcW w:w="9360" w:type="dxa"/>
            <w:tcBorders>
              <w:top w:val="single" w:sz="6" w:space="0" w:color="D97706"/>
              <w:left w:val="single" w:sz="6" w:space="0" w:color="D97706"/>
              <w:bottom w:val="single" w:sz="6" w:space="0" w:color="D97706"/>
              <w:right w:val="single" w:sz="6" w:space="0" w:color="D97706"/>
            </w:tcBorders>
            <w:shd w:val="clear" w:color="auto" w:fill="FFFBEB"/>
            <w:tcMar>
              <w:top w:w="120" w:type="dxa"/>
              <w:left w:w="200" w:type="dxa"/>
              <w:bottom w:w="120" w:type="dxa"/>
              <w:right w:w="200" w:type="dxa"/>
            </w:tcMar>
          </w:tcPr>
          <w:p w14:paraId="2F58200D" w14:textId="77777777" w:rsidR="001C5A85" w:rsidRDefault="00D3226F">
            <w:r>
              <w:rPr>
                <w:b/>
                <w:bCs/>
                <w:color w:val="B45309"/>
                <w:sz w:val="18"/>
                <w:szCs w:val="18"/>
              </w:rPr>
              <w:t>📋  HOW TO FILL OUT THIS SECTION</w:t>
            </w:r>
          </w:p>
          <w:p w14:paraId="62D252A2" w14:textId="77777777" w:rsidR="001C5A85" w:rsidRDefault="00D3226F">
            <w:pPr>
              <w:spacing w:before="60"/>
            </w:pPr>
            <w:r>
              <w:rPr>
                <w:i/>
                <w:iCs/>
                <w:color w:val="92400E"/>
                <w:sz w:val="18"/>
                <w:szCs w:val="18"/>
              </w:rPr>
              <w:lastRenderedPageBreak/>
              <w:t>Write 2–4 sentences closing the proposal. Confirm your alignment with the pay-for-performance model,</w:t>
            </w:r>
          </w:p>
          <w:p w14:paraId="39B90EBB" w14:textId="77777777" w:rsidR="001C5A85" w:rsidRDefault="00D3226F">
            <w:pPr>
              <w:spacing w:before="60"/>
            </w:pPr>
            <w:r>
              <w:rPr>
                <w:i/>
                <w:iCs/>
                <w:color w:val="92400E"/>
                <w:sz w:val="18"/>
                <w:szCs w:val="18"/>
              </w:rPr>
              <w:t>your willingness to take initial risk, and your readiness to move quickly. End with a clear ask for next</w:t>
            </w:r>
          </w:p>
          <w:p w14:paraId="0B76FBC5" w14:textId="77777777" w:rsidR="001C5A85" w:rsidRDefault="00D3226F">
            <w:pPr>
              <w:spacing w:before="60"/>
            </w:pPr>
            <w:r>
              <w:rPr>
                <w:i/>
                <w:iCs/>
                <w:color w:val="92400E"/>
                <w:sz w:val="18"/>
                <w:szCs w:val="18"/>
              </w:rPr>
              <w:t>steps — but do not ask for a call. Ask for written feedback or proposal acceptance.</w:t>
            </w:r>
          </w:p>
        </w:tc>
      </w:tr>
    </w:tbl>
    <w:p w14:paraId="5C69CA96" w14:textId="77777777" w:rsidR="001C5A85" w:rsidRDefault="001C5A85"/>
    <w:p w14:paraId="618DC8C3" w14:textId="21AA00FB" w:rsidR="001C5A85" w:rsidRDefault="00990B5F">
      <w:pPr>
        <w:spacing w:before="160" w:after="40"/>
      </w:pPr>
      <w:r>
        <w:rPr>
          <w:b/>
          <w:bCs/>
          <w:color w:val="065A82"/>
        </w:rPr>
        <w:t xml:space="preserve">10.1 </w:t>
      </w:r>
      <w:r w:rsidR="00D3226F">
        <w:rPr>
          <w:b/>
          <w:bCs/>
          <w:color w:val="065A82"/>
        </w:rPr>
        <w:t>Our Commitment</w:t>
      </w:r>
    </w:p>
    <w:p w14:paraId="175BCCBD" w14:textId="5475FB4D" w:rsidR="00E67CC2" w:rsidRDefault="00E67CC2" w:rsidP="00E67CC2">
      <w:pPr>
        <w:pStyle w:val="NoSpacing"/>
      </w:pPr>
      <w:r>
        <w:t xml:space="preserve">I promise to give my full commitment to this engagement, my talent, skills, experience, technical know-how and my time in full dose, and I’m committed to bring good result. We have had series of email correspondence before arriving at this stage where I did state my position very clear that there will be no payment of any kind upfront, but however </w:t>
      </w:r>
      <w:r w:rsidR="002D37CB">
        <w:t>NETSPECTIVE</w:t>
      </w:r>
      <w:r>
        <w:t xml:space="preserve"> will provide basic tools like </w:t>
      </w:r>
      <w:r w:rsidR="00EB416F">
        <w:t xml:space="preserve">CLAY for lead sourcing, LEMLIST for </w:t>
      </w:r>
      <w:r>
        <w:t>sequence and domains for deliverability, I Confirm that I understand the terms, accept the pay-for-performance structure, and I’m ready to begin immediately upon acceptance.</w:t>
      </w:r>
    </w:p>
    <w:p w14:paraId="37CA37B7" w14:textId="06B2946B" w:rsidR="00E67CC2" w:rsidRDefault="00E67CC2" w:rsidP="00E67CC2">
      <w:pPr>
        <w:pStyle w:val="NoSpacing"/>
      </w:pPr>
      <w:r>
        <w:t xml:space="preserve">Company email: </w:t>
      </w:r>
      <w:hyperlink r:id="rId7" w:history="1">
        <w:r w:rsidR="00D22A40">
          <w:rPr>
            <w:rStyle w:val="Hyperlink"/>
            <w:i/>
            <w:iCs/>
          </w:rPr>
          <w:t>outbound@yourcompany.com</w:t>
        </w:r>
      </w:hyperlink>
    </w:p>
    <w:p w14:paraId="63C84524" w14:textId="159A6624" w:rsidR="00E67CC2" w:rsidRPr="00C912D0" w:rsidRDefault="00E67CC2" w:rsidP="00E67CC2">
      <w:pPr>
        <w:pStyle w:val="NoSpacing"/>
      </w:pPr>
      <w:r>
        <w:t xml:space="preserve">Personal email: </w:t>
      </w:r>
      <w:r w:rsidR="001D4007">
        <w:t>yourname</w:t>
      </w:r>
      <w:r>
        <w:t>@gmail.com</w:t>
      </w:r>
    </w:p>
    <w:p w14:paraId="151151DE" w14:textId="77777777" w:rsidR="001C5A85" w:rsidRDefault="001C5A85"/>
    <w:p w14:paraId="547E78AE" w14:textId="77777777" w:rsidR="001C5A85" w:rsidRDefault="001C5A85">
      <w:pPr>
        <w:pBdr>
          <w:bottom w:val="single" w:sz="8" w:space="1" w:color="21295C"/>
        </w:pBdr>
      </w:pPr>
    </w:p>
    <w:p w14:paraId="12E88C8C" w14:textId="77777777" w:rsidR="001C5A85" w:rsidRDefault="001C5A85"/>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0"/>
        <w:gridCol w:w="5280"/>
      </w:tblGrid>
      <w:tr w:rsidR="001C5A85" w14:paraId="2AF09DDE" w14:textId="77777777">
        <w:tc>
          <w:tcPr>
            <w:tcW w:w="4800" w:type="dxa"/>
            <w:tcBorders>
              <w:top w:val="none" w:sz="0" w:space="0" w:color="FFFFFF"/>
              <w:left w:val="none" w:sz="0" w:space="0" w:color="FFFFFF"/>
              <w:bottom w:val="none" w:sz="0" w:space="0" w:color="FFFFFF"/>
              <w:right w:val="none" w:sz="0" w:space="0" w:color="FFFFFF"/>
            </w:tcBorders>
            <w:tcMar>
              <w:top w:w="0" w:type="dxa"/>
              <w:left w:w="0" w:type="dxa"/>
              <w:bottom w:w="0" w:type="dxa"/>
              <w:right w:w="200" w:type="dxa"/>
            </w:tcMar>
          </w:tcPr>
          <w:p w14:paraId="7E648875" w14:textId="77777777" w:rsidR="001C5A85" w:rsidRDefault="00D3226F">
            <w:pPr>
              <w:spacing w:after="60"/>
            </w:pPr>
            <w:r>
              <w:rPr>
                <w:b/>
                <w:bCs/>
                <w:sz w:val="20"/>
                <w:szCs w:val="20"/>
              </w:rPr>
              <w:t>Submitted by:</w:t>
            </w:r>
          </w:p>
          <w:p w14:paraId="71D3FA25" w14:textId="1541868F" w:rsidR="001C5A85" w:rsidRDefault="00D3226F">
            <w:pPr>
              <w:spacing w:after="40"/>
            </w:pPr>
            <w:r>
              <w:rPr>
                <w:i/>
                <w:iCs/>
                <w:color w:val="64748B"/>
              </w:rPr>
              <w:t>[</w:t>
            </w:r>
            <w:r w:rsidR="00D22A40">
              <w:rPr>
                <w:i/>
                <w:iCs/>
                <w:color w:val="64748B"/>
              </w:rPr>
              <w:t>Your company</w:t>
            </w:r>
            <w:r>
              <w:rPr>
                <w:i/>
                <w:iCs/>
                <w:color w:val="64748B"/>
              </w:rPr>
              <w:t>]</w:t>
            </w:r>
          </w:p>
          <w:p w14:paraId="6C305134" w14:textId="2BC00142" w:rsidR="001C5A85" w:rsidRDefault="00D3226F">
            <w:pPr>
              <w:spacing w:after="40"/>
            </w:pPr>
            <w:r>
              <w:rPr>
                <w:color w:val="64748B"/>
                <w:sz w:val="20"/>
                <w:szCs w:val="20"/>
              </w:rPr>
              <w:t>[</w:t>
            </w:r>
            <w:r w:rsidR="000D00A2">
              <w:rPr>
                <w:color w:val="64748B"/>
                <w:sz w:val="20"/>
                <w:szCs w:val="20"/>
              </w:rPr>
              <w:t>Mr] [</w:t>
            </w:r>
            <w:r w:rsidR="00D22A40">
              <w:rPr>
                <w:color w:val="64748B"/>
                <w:sz w:val="20"/>
                <w:szCs w:val="20"/>
              </w:rPr>
              <w:t>Your contact</w:t>
            </w:r>
            <w:r>
              <w:rPr>
                <w:color w:val="64748B"/>
                <w:sz w:val="20"/>
                <w:szCs w:val="20"/>
              </w:rPr>
              <w:t>]</w:t>
            </w:r>
            <w:r w:rsidR="00B24947">
              <w:rPr>
                <w:i/>
                <w:iCs/>
                <w:color w:val="64748B"/>
              </w:rPr>
              <w:t xml:space="preserve"> </w:t>
            </w:r>
          </w:p>
          <w:p w14:paraId="2B9672C9" w14:textId="05C9AE6C" w:rsidR="00D22A40" w:rsidRDefault="00D3226F">
            <w:pPr>
              <w:spacing w:after="60"/>
              <w:rPr>
                <w:color w:val="64748B"/>
                <w:sz w:val="20"/>
                <w:szCs w:val="20"/>
              </w:rPr>
            </w:pPr>
            <w:r>
              <w:rPr>
                <w:color w:val="64748B"/>
                <w:sz w:val="20"/>
                <w:szCs w:val="20"/>
              </w:rPr>
              <w:t>[ema</w:t>
            </w:r>
            <w:r w:rsidR="00C912D0">
              <w:rPr>
                <w:color w:val="64748B"/>
                <w:sz w:val="20"/>
                <w:szCs w:val="20"/>
              </w:rPr>
              <w:t xml:space="preserve">il: </w:t>
            </w:r>
            <w:hyperlink r:id="rId8" w:history="1">
              <w:r w:rsidR="00D22A40" w:rsidRPr="00BD2F56">
                <w:rPr>
                  <w:rStyle w:val="Hyperlink"/>
                  <w:sz w:val="20"/>
                  <w:szCs w:val="20"/>
                </w:rPr>
                <w:t>outbound@yourcompany.com</w:t>
              </w:r>
            </w:hyperlink>
            <w:r w:rsidR="000D00A2">
              <w:rPr>
                <w:color w:val="64748B"/>
                <w:sz w:val="20"/>
                <w:szCs w:val="20"/>
              </w:rPr>
              <w:t>]</w:t>
            </w:r>
          </w:p>
          <w:p w14:paraId="14A82A29" w14:textId="56EBB548" w:rsidR="001C5A85" w:rsidRDefault="00B24947">
            <w:pPr>
              <w:spacing w:after="60"/>
            </w:pPr>
            <w:r>
              <w:rPr>
                <w:i/>
                <w:iCs/>
                <w:color w:val="64748B"/>
              </w:rPr>
              <w:t xml:space="preserve"> </w:t>
            </w:r>
          </w:p>
          <w:p w14:paraId="12661A86" w14:textId="4C3FC977" w:rsidR="001C5A85" w:rsidRDefault="001C5A85">
            <w:pPr>
              <w:pBdr>
                <w:bottom w:val="single" w:sz="4" w:space="1" w:color="CBD5E1"/>
              </w:pBdr>
            </w:pPr>
          </w:p>
          <w:p w14:paraId="72143FEC" w14:textId="77777777" w:rsidR="001C5A85" w:rsidRDefault="00D3226F">
            <w:pPr>
              <w:spacing w:before="60"/>
            </w:pPr>
            <w:r>
              <w:rPr>
                <w:color w:val="64748B"/>
                <w:sz w:val="18"/>
                <w:szCs w:val="18"/>
              </w:rPr>
              <w:t>Signature</w:t>
            </w:r>
          </w:p>
        </w:tc>
        <w:tc>
          <w:tcPr>
            <w:tcW w:w="5280" w:type="dxa"/>
            <w:tcBorders>
              <w:top w:val="none" w:sz="0" w:space="0" w:color="FFFFFF"/>
              <w:left w:val="none" w:sz="0" w:space="0" w:color="FFFFFF"/>
              <w:bottom w:val="none" w:sz="0" w:space="0" w:color="FFFFFF"/>
              <w:right w:val="none" w:sz="0" w:space="0" w:color="FFFFFF"/>
            </w:tcBorders>
            <w:tcMar>
              <w:top w:w="0" w:type="dxa"/>
              <w:left w:w="200" w:type="dxa"/>
              <w:bottom w:w="0" w:type="dxa"/>
              <w:right w:w="0" w:type="dxa"/>
            </w:tcMar>
            <w:vAlign w:val="bottom"/>
          </w:tcPr>
          <w:p w14:paraId="0DE53840" w14:textId="77777777" w:rsidR="001C5A85" w:rsidRDefault="00D3226F">
            <w:pPr>
              <w:spacing w:after="40"/>
              <w:jc w:val="right"/>
            </w:pPr>
            <w:r>
              <w:rPr>
                <w:sz w:val="20"/>
                <w:szCs w:val="20"/>
              </w:rPr>
              <w:t xml:space="preserve">Submit your proposal to: </w:t>
            </w:r>
            <w:r>
              <w:rPr>
                <w:b/>
                <w:bCs/>
                <w:color w:val="065A82"/>
                <w:sz w:val="20"/>
                <w:szCs w:val="20"/>
              </w:rPr>
              <w:t>shahid.shah@netspective.com</w:t>
            </w:r>
          </w:p>
          <w:p w14:paraId="2DAB97F0" w14:textId="77777777" w:rsidR="001C5A85" w:rsidRDefault="00D3226F">
            <w:pPr>
              <w:jc w:val="right"/>
            </w:pPr>
            <w:r>
              <w:rPr>
                <w:i/>
                <w:iCs/>
                <w:color w:val="64748B"/>
                <w:sz w:val="18"/>
                <w:szCs w:val="18"/>
              </w:rPr>
              <w:t>No calls before proposal review. This is non-negotiable.</w:t>
            </w:r>
          </w:p>
        </w:tc>
      </w:tr>
    </w:tbl>
    <w:p w14:paraId="6BE512A8" w14:textId="77777777" w:rsidR="001C5A85" w:rsidRDefault="001C5A85"/>
    <w:p w14:paraId="4E099C09" w14:textId="77777777" w:rsidR="001C5A85" w:rsidRDefault="00D3226F">
      <w:r>
        <w:br w:type="page"/>
      </w:r>
    </w:p>
    <w:p w14:paraId="61B3D96A" w14:textId="77777777" w:rsidR="001C5A85" w:rsidRDefault="00D3226F">
      <w:pPr>
        <w:pBdr>
          <w:top w:val="single" w:sz="4" w:space="0" w:color="1C7293"/>
          <w:left w:val="single" w:sz="4" w:space="0" w:color="1C7293"/>
          <w:bottom w:val="single" w:sz="4" w:space="0" w:color="1C7293"/>
          <w:right w:val="single" w:sz="4" w:space="0" w:color="1C7293"/>
        </w:pBdr>
        <w:shd w:val="clear" w:color="auto" w:fill="21295C"/>
        <w:spacing w:before="280" w:after="80"/>
        <w:ind w:left="160" w:right="160"/>
      </w:pPr>
      <w:r>
        <w:rPr>
          <w:b/>
          <w:bCs/>
          <w:color w:val="FFFFFF"/>
        </w:rPr>
        <w:lastRenderedPageBreak/>
        <w:t>APPENDIX · QUICK REFERENCE FOR PROPOSAL WRITERS</w:t>
      </w:r>
    </w:p>
    <w:p w14:paraId="4BA890AC" w14:textId="77777777" w:rsidR="001C5A85" w:rsidRDefault="001C5A85"/>
    <w:p w14:paraId="1CC2F62C" w14:textId="77777777" w:rsidR="001C5A85" w:rsidRDefault="00D3226F">
      <w:pPr>
        <w:spacing w:before="60" w:after="60"/>
      </w:pPr>
      <w:r>
        <w:rPr>
          <w:b/>
          <w:bCs/>
          <w:color w:val="21295C"/>
        </w:rPr>
        <w:t>Key Resources to Review Before Writing This Proposal</w:t>
      </w:r>
    </w:p>
    <w:p w14:paraId="7E6AA7BC" w14:textId="77777777" w:rsidR="001C5A85" w:rsidRDefault="001C5A85"/>
    <w:p w14:paraId="5CB1C883" w14:textId="77777777" w:rsidR="001C5A85" w:rsidRDefault="00D3226F">
      <w:pPr>
        <w:spacing w:before="60" w:after="60"/>
      </w:pPr>
      <w:r>
        <w:rPr>
          <w:b/>
          <w:bCs/>
        </w:rPr>
        <w:t xml:space="preserve">Opsfolio product website: </w:t>
      </w:r>
      <w:hyperlink r:id="rId9" w:history="1">
        <w:r>
          <w:rPr>
            <w:rStyle w:val="Hyperlink"/>
          </w:rPr>
          <w:t>https://opsfolio.com</w:t>
        </w:r>
      </w:hyperlink>
    </w:p>
    <w:p w14:paraId="2B66351D" w14:textId="77777777" w:rsidR="001C5A85" w:rsidRDefault="00D3226F">
      <w:pPr>
        <w:spacing w:before="60" w:after="60"/>
      </w:pPr>
      <w:r>
        <w:rPr>
          <w:b/>
          <w:bCs/>
        </w:rPr>
        <w:t xml:space="preserve">Compliance-as-a-Service overview: </w:t>
      </w:r>
      <w:hyperlink r:id="rId10" w:history="1">
        <w:r>
          <w:rPr>
            <w:rStyle w:val="Hyperlink"/>
          </w:rPr>
          <w:t>https://opsfolio.com/caas</w:t>
        </w:r>
      </w:hyperlink>
    </w:p>
    <w:p w14:paraId="0B10661E" w14:textId="77777777" w:rsidR="001C5A85" w:rsidRDefault="00D3226F">
      <w:pPr>
        <w:spacing w:before="60" w:after="60"/>
      </w:pPr>
      <w:r>
        <w:rPr>
          <w:b/>
          <w:bCs/>
        </w:rPr>
        <w:t xml:space="preserve">Shahid Shah (founder): </w:t>
      </w:r>
      <w:hyperlink r:id="rId11" w:history="1">
        <w:r>
          <w:rPr>
            <w:rStyle w:val="Hyperlink"/>
          </w:rPr>
          <w:t>https://shahidshah.com</w:t>
        </w:r>
      </w:hyperlink>
    </w:p>
    <w:p w14:paraId="0F2A3271" w14:textId="77777777" w:rsidR="001C5A85" w:rsidRDefault="00D3226F">
      <w:pPr>
        <w:spacing w:before="60" w:after="60"/>
      </w:pPr>
      <w:r>
        <w:rPr>
          <w:b/>
          <w:bCs/>
        </w:rPr>
        <w:t xml:space="preserve">Netspective (parent company): </w:t>
      </w:r>
      <w:hyperlink r:id="rId12" w:history="1">
        <w:r>
          <w:rPr>
            <w:rStyle w:val="Hyperlink"/>
          </w:rPr>
          <w:t>https://netspective.com</w:t>
        </w:r>
      </w:hyperlink>
    </w:p>
    <w:p w14:paraId="60DDCC9A" w14:textId="77777777" w:rsidR="001C5A85" w:rsidRDefault="001C5A85"/>
    <w:p w14:paraId="37FF0896" w14:textId="77777777" w:rsidR="001C5A85" w:rsidRDefault="00D3226F">
      <w:pPr>
        <w:spacing w:before="60" w:after="60"/>
      </w:pPr>
      <w:r>
        <w:rPr>
          <w:b/>
          <w:bCs/>
          <w:color w:val="21295C"/>
        </w:rPr>
        <w:t>Common Mistakes That Will Disqualify a Proposal</w:t>
      </w:r>
    </w:p>
    <w:p w14:paraId="4DF937C3" w14:textId="77777777" w:rsidR="001C5A85" w:rsidRDefault="001C5A85"/>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00"/>
        <w:gridCol w:w="5360"/>
      </w:tblGrid>
      <w:tr w:rsidR="001C5A85" w14:paraId="000DB4E5" w14:textId="77777777">
        <w:trPr>
          <w:tblHeader/>
        </w:trPr>
        <w:tc>
          <w:tcPr>
            <w:tcW w:w="4000" w:type="dxa"/>
            <w:tcBorders>
              <w:top w:val="single" w:sz="4" w:space="0" w:color="1C7293"/>
              <w:left w:val="single" w:sz="1" w:space="0" w:color="CBD5E1"/>
              <w:bottom w:val="single" w:sz="1" w:space="0" w:color="CBD5E1"/>
              <w:right w:val="single" w:sz="1" w:space="0" w:color="CBD5E1"/>
            </w:tcBorders>
            <w:shd w:val="clear" w:color="auto" w:fill="21295C"/>
            <w:tcMar>
              <w:top w:w="100" w:type="dxa"/>
              <w:left w:w="160" w:type="dxa"/>
              <w:bottom w:w="100" w:type="dxa"/>
              <w:right w:w="160" w:type="dxa"/>
            </w:tcMar>
          </w:tcPr>
          <w:p w14:paraId="6CDD0270" w14:textId="77777777" w:rsidR="001C5A85" w:rsidRDefault="00D3226F">
            <w:r>
              <w:rPr>
                <w:b/>
                <w:bCs/>
                <w:color w:val="FFFFFF"/>
                <w:sz w:val="20"/>
                <w:szCs w:val="20"/>
              </w:rPr>
              <w:t>Mistake</w:t>
            </w:r>
          </w:p>
        </w:tc>
        <w:tc>
          <w:tcPr>
            <w:tcW w:w="5360" w:type="dxa"/>
            <w:tcBorders>
              <w:top w:val="single" w:sz="4" w:space="0" w:color="1C7293"/>
              <w:left w:val="single" w:sz="1" w:space="0" w:color="CBD5E1"/>
              <w:bottom w:val="single" w:sz="1" w:space="0" w:color="CBD5E1"/>
              <w:right w:val="single" w:sz="1" w:space="0" w:color="CBD5E1"/>
            </w:tcBorders>
            <w:shd w:val="clear" w:color="auto" w:fill="21295C"/>
            <w:tcMar>
              <w:top w:w="100" w:type="dxa"/>
              <w:left w:w="160" w:type="dxa"/>
              <w:bottom w:w="100" w:type="dxa"/>
              <w:right w:w="160" w:type="dxa"/>
            </w:tcMar>
          </w:tcPr>
          <w:p w14:paraId="75B37147" w14:textId="77777777" w:rsidR="001C5A85" w:rsidRDefault="00D3226F">
            <w:r>
              <w:rPr>
                <w:b/>
                <w:bCs/>
                <w:color w:val="FFFFFF"/>
                <w:sz w:val="20"/>
                <w:szCs w:val="20"/>
              </w:rPr>
              <w:t>Why It Disqualifies</w:t>
            </w:r>
          </w:p>
        </w:tc>
      </w:tr>
      <w:tr w:rsidR="001C5A85" w14:paraId="78ACAAA6" w14:textId="77777777">
        <w:tc>
          <w:tcPr>
            <w:tcW w:w="4000" w:type="dxa"/>
            <w:tcBorders>
              <w:top w:val="single" w:sz="1" w:space="0" w:color="CBD5E1"/>
              <w:left w:val="single" w:sz="1" w:space="0" w:color="CBD5E1"/>
              <w:bottom w:val="single" w:sz="1" w:space="0" w:color="CBD5E1"/>
              <w:right w:val="single" w:sz="1" w:space="0" w:color="CBD5E1"/>
            </w:tcBorders>
            <w:shd w:val="clear" w:color="auto" w:fill="EBF5FA"/>
            <w:tcMar>
              <w:top w:w="100" w:type="dxa"/>
              <w:left w:w="160" w:type="dxa"/>
              <w:bottom w:w="100" w:type="dxa"/>
              <w:right w:w="160" w:type="dxa"/>
            </w:tcMar>
          </w:tcPr>
          <w:p w14:paraId="28E171A9" w14:textId="77777777" w:rsidR="001C5A85" w:rsidRDefault="00D3226F">
            <w:r>
              <w:rPr>
                <w:b/>
                <w:bCs/>
                <w:sz w:val="20"/>
                <w:szCs w:val="20"/>
              </w:rPr>
              <w:t>Asking for a call before the proposal is reviewed</w:t>
            </w:r>
          </w:p>
        </w:tc>
        <w:tc>
          <w:tcPr>
            <w:tcW w:w="5360" w:type="dxa"/>
            <w:tcBorders>
              <w:top w:val="single" w:sz="1" w:space="0" w:color="CBD5E1"/>
              <w:left w:val="single" w:sz="1" w:space="0" w:color="CBD5E1"/>
              <w:bottom w:val="single" w:sz="1" w:space="0" w:color="CBD5E1"/>
              <w:right w:val="single" w:sz="1" w:space="0" w:color="CBD5E1"/>
            </w:tcBorders>
            <w:shd w:val="clear" w:color="auto" w:fill="EBF5FA"/>
            <w:tcMar>
              <w:top w:w="100" w:type="dxa"/>
              <w:left w:w="160" w:type="dxa"/>
              <w:bottom w:w="100" w:type="dxa"/>
              <w:right w:w="160" w:type="dxa"/>
            </w:tcMar>
          </w:tcPr>
          <w:p w14:paraId="6BD22A46" w14:textId="77777777" w:rsidR="001C5A85" w:rsidRDefault="00D3226F">
            <w:r>
              <w:rPr>
                <w:i/>
                <w:iCs/>
                <w:color w:val="64748B"/>
                <w:sz w:val="20"/>
                <w:szCs w:val="20"/>
              </w:rPr>
              <w:t>Non-negotiable. Written proposals only at this stage.</w:t>
            </w:r>
          </w:p>
        </w:tc>
      </w:tr>
      <w:tr w:rsidR="001C5A85" w14:paraId="049B1AC1" w14:textId="77777777">
        <w:tc>
          <w:tcPr>
            <w:tcW w:w="4000" w:type="dxa"/>
            <w:tcBorders>
              <w:top w:val="single" w:sz="1" w:space="0" w:color="CBD5E1"/>
              <w:left w:val="single" w:sz="1" w:space="0" w:color="CBD5E1"/>
              <w:bottom w:val="single" w:sz="1" w:space="0" w:color="CBD5E1"/>
              <w:right w:val="single" w:sz="1" w:space="0" w:color="CBD5E1"/>
            </w:tcBorders>
            <w:shd w:val="clear" w:color="auto" w:fill="FFFFFF"/>
            <w:tcMar>
              <w:top w:w="100" w:type="dxa"/>
              <w:left w:w="160" w:type="dxa"/>
              <w:bottom w:w="100" w:type="dxa"/>
              <w:right w:w="160" w:type="dxa"/>
            </w:tcMar>
          </w:tcPr>
          <w:p w14:paraId="131B9FD0" w14:textId="77777777" w:rsidR="001C5A85" w:rsidRDefault="00D3226F">
            <w:r>
              <w:rPr>
                <w:b/>
                <w:bCs/>
                <w:sz w:val="20"/>
                <w:szCs w:val="20"/>
              </w:rPr>
              <w:t>Requesting any upfront fee, setup cost, or retainer</w:t>
            </w:r>
          </w:p>
        </w:tc>
        <w:tc>
          <w:tcPr>
            <w:tcW w:w="5360" w:type="dxa"/>
            <w:tcBorders>
              <w:top w:val="single" w:sz="1" w:space="0" w:color="CBD5E1"/>
              <w:left w:val="single" w:sz="1" w:space="0" w:color="CBD5E1"/>
              <w:bottom w:val="single" w:sz="1" w:space="0" w:color="CBD5E1"/>
              <w:right w:val="single" w:sz="1" w:space="0" w:color="CBD5E1"/>
            </w:tcBorders>
            <w:shd w:val="clear" w:color="auto" w:fill="FFFFFF"/>
            <w:tcMar>
              <w:top w:w="100" w:type="dxa"/>
              <w:left w:w="160" w:type="dxa"/>
              <w:bottom w:w="100" w:type="dxa"/>
              <w:right w:w="160" w:type="dxa"/>
            </w:tcMar>
          </w:tcPr>
          <w:p w14:paraId="25CEABA2" w14:textId="77777777" w:rsidR="001C5A85" w:rsidRDefault="00D3226F">
            <w:r>
              <w:rPr>
                <w:i/>
                <w:iCs/>
                <w:color w:val="64748B"/>
                <w:sz w:val="20"/>
                <w:szCs w:val="20"/>
              </w:rPr>
              <w:t>We do not fund a partner's learning process. Full stop.</w:t>
            </w:r>
          </w:p>
        </w:tc>
      </w:tr>
      <w:tr w:rsidR="001C5A85" w14:paraId="27E44E18" w14:textId="77777777">
        <w:tc>
          <w:tcPr>
            <w:tcW w:w="4000" w:type="dxa"/>
            <w:tcBorders>
              <w:top w:val="single" w:sz="1" w:space="0" w:color="CBD5E1"/>
              <w:left w:val="single" w:sz="1" w:space="0" w:color="CBD5E1"/>
              <w:bottom w:val="single" w:sz="1" w:space="0" w:color="CBD5E1"/>
              <w:right w:val="single" w:sz="1" w:space="0" w:color="CBD5E1"/>
            </w:tcBorders>
            <w:shd w:val="clear" w:color="auto" w:fill="EBF5FA"/>
            <w:tcMar>
              <w:top w:w="100" w:type="dxa"/>
              <w:left w:w="160" w:type="dxa"/>
              <w:bottom w:w="100" w:type="dxa"/>
              <w:right w:w="160" w:type="dxa"/>
            </w:tcMar>
          </w:tcPr>
          <w:p w14:paraId="4D5E1ABB" w14:textId="77777777" w:rsidR="001C5A85" w:rsidRDefault="00D3226F">
            <w:r>
              <w:rPr>
                <w:b/>
                <w:bCs/>
                <w:sz w:val="20"/>
                <w:szCs w:val="20"/>
              </w:rPr>
              <w:t>Describing a training, coaching, or consulting model</w:t>
            </w:r>
          </w:p>
        </w:tc>
        <w:tc>
          <w:tcPr>
            <w:tcW w:w="5360" w:type="dxa"/>
            <w:tcBorders>
              <w:top w:val="single" w:sz="1" w:space="0" w:color="CBD5E1"/>
              <w:left w:val="single" w:sz="1" w:space="0" w:color="CBD5E1"/>
              <w:bottom w:val="single" w:sz="1" w:space="0" w:color="CBD5E1"/>
              <w:right w:val="single" w:sz="1" w:space="0" w:color="CBD5E1"/>
            </w:tcBorders>
            <w:shd w:val="clear" w:color="auto" w:fill="EBF5FA"/>
            <w:tcMar>
              <w:top w:w="100" w:type="dxa"/>
              <w:left w:w="160" w:type="dxa"/>
              <w:bottom w:w="100" w:type="dxa"/>
              <w:right w:w="160" w:type="dxa"/>
            </w:tcMar>
          </w:tcPr>
          <w:p w14:paraId="2E344FC0" w14:textId="77777777" w:rsidR="001C5A85" w:rsidRDefault="00D3226F">
            <w:r>
              <w:rPr>
                <w:i/>
                <w:iCs/>
                <w:color w:val="64748B"/>
                <w:sz w:val="20"/>
                <w:szCs w:val="20"/>
              </w:rPr>
              <w:t>We need DFY execution, not guidance or enablement.</w:t>
            </w:r>
          </w:p>
        </w:tc>
      </w:tr>
      <w:tr w:rsidR="001C5A85" w14:paraId="5EBB0475" w14:textId="77777777">
        <w:tc>
          <w:tcPr>
            <w:tcW w:w="4000" w:type="dxa"/>
            <w:tcBorders>
              <w:top w:val="single" w:sz="1" w:space="0" w:color="CBD5E1"/>
              <w:left w:val="single" w:sz="1" w:space="0" w:color="CBD5E1"/>
              <w:bottom w:val="single" w:sz="1" w:space="0" w:color="CBD5E1"/>
              <w:right w:val="single" w:sz="1" w:space="0" w:color="CBD5E1"/>
            </w:tcBorders>
            <w:shd w:val="clear" w:color="auto" w:fill="FFFFFF"/>
            <w:tcMar>
              <w:top w:w="100" w:type="dxa"/>
              <w:left w:w="160" w:type="dxa"/>
              <w:bottom w:w="100" w:type="dxa"/>
              <w:right w:w="160" w:type="dxa"/>
            </w:tcMar>
          </w:tcPr>
          <w:p w14:paraId="7C94C449" w14:textId="77777777" w:rsidR="001C5A85" w:rsidRDefault="00D3226F">
            <w:r>
              <w:rPr>
                <w:b/>
                <w:bCs/>
                <w:sz w:val="20"/>
                <w:szCs w:val="20"/>
              </w:rPr>
              <w:t>Providing generic answers with no product-specific detail</w:t>
            </w:r>
          </w:p>
        </w:tc>
        <w:tc>
          <w:tcPr>
            <w:tcW w:w="5360" w:type="dxa"/>
            <w:tcBorders>
              <w:top w:val="single" w:sz="1" w:space="0" w:color="CBD5E1"/>
              <w:left w:val="single" w:sz="1" w:space="0" w:color="CBD5E1"/>
              <w:bottom w:val="single" w:sz="1" w:space="0" w:color="CBD5E1"/>
              <w:right w:val="single" w:sz="1" w:space="0" w:color="CBD5E1"/>
            </w:tcBorders>
            <w:shd w:val="clear" w:color="auto" w:fill="FFFFFF"/>
            <w:tcMar>
              <w:top w:w="100" w:type="dxa"/>
              <w:left w:w="160" w:type="dxa"/>
              <w:bottom w:w="100" w:type="dxa"/>
              <w:right w:w="160" w:type="dxa"/>
            </w:tcMar>
          </w:tcPr>
          <w:p w14:paraId="723B0EFD" w14:textId="77777777" w:rsidR="001C5A85" w:rsidRDefault="00D3226F">
            <w:r>
              <w:rPr>
                <w:i/>
                <w:iCs/>
                <w:color w:val="64748B"/>
                <w:sz w:val="20"/>
                <w:szCs w:val="20"/>
              </w:rPr>
              <w:t>Proves you did not read the materials. Immediate disqualifier.</w:t>
            </w:r>
          </w:p>
        </w:tc>
      </w:tr>
      <w:tr w:rsidR="001C5A85" w14:paraId="696279D1" w14:textId="77777777">
        <w:tc>
          <w:tcPr>
            <w:tcW w:w="4000" w:type="dxa"/>
            <w:tcBorders>
              <w:top w:val="single" w:sz="1" w:space="0" w:color="CBD5E1"/>
              <w:left w:val="single" w:sz="1" w:space="0" w:color="CBD5E1"/>
              <w:bottom w:val="single" w:sz="1" w:space="0" w:color="CBD5E1"/>
              <w:right w:val="single" w:sz="1" w:space="0" w:color="CBD5E1"/>
            </w:tcBorders>
            <w:shd w:val="clear" w:color="auto" w:fill="EBF5FA"/>
            <w:tcMar>
              <w:top w:w="100" w:type="dxa"/>
              <w:left w:w="160" w:type="dxa"/>
              <w:bottom w:w="100" w:type="dxa"/>
              <w:right w:w="160" w:type="dxa"/>
            </w:tcMar>
          </w:tcPr>
          <w:p w14:paraId="47A6E2C8" w14:textId="77777777" w:rsidR="001C5A85" w:rsidRDefault="00D3226F">
            <w:r>
              <w:rPr>
                <w:b/>
                <w:bCs/>
                <w:sz w:val="20"/>
                <w:szCs w:val="20"/>
              </w:rPr>
              <w:t>Not knowing the difference between SOC 2 and CMMC</w:t>
            </w:r>
          </w:p>
        </w:tc>
        <w:tc>
          <w:tcPr>
            <w:tcW w:w="5360" w:type="dxa"/>
            <w:tcBorders>
              <w:top w:val="single" w:sz="1" w:space="0" w:color="CBD5E1"/>
              <w:left w:val="single" w:sz="1" w:space="0" w:color="CBD5E1"/>
              <w:bottom w:val="single" w:sz="1" w:space="0" w:color="CBD5E1"/>
              <w:right w:val="single" w:sz="1" w:space="0" w:color="CBD5E1"/>
            </w:tcBorders>
            <w:shd w:val="clear" w:color="auto" w:fill="EBF5FA"/>
            <w:tcMar>
              <w:top w:w="100" w:type="dxa"/>
              <w:left w:w="160" w:type="dxa"/>
              <w:bottom w:w="100" w:type="dxa"/>
              <w:right w:w="160" w:type="dxa"/>
            </w:tcMar>
          </w:tcPr>
          <w:p w14:paraId="6856EA2C" w14:textId="77777777" w:rsidR="001C5A85" w:rsidRDefault="00D3226F">
            <w:r>
              <w:rPr>
                <w:i/>
                <w:iCs/>
                <w:color w:val="64748B"/>
                <w:sz w:val="20"/>
                <w:szCs w:val="20"/>
              </w:rPr>
              <w:t>Anyone representing us must have baseline compliance literacy.</w:t>
            </w:r>
          </w:p>
        </w:tc>
      </w:tr>
      <w:tr w:rsidR="001C5A85" w14:paraId="325866F2" w14:textId="77777777">
        <w:tc>
          <w:tcPr>
            <w:tcW w:w="4000" w:type="dxa"/>
            <w:tcBorders>
              <w:top w:val="single" w:sz="1" w:space="0" w:color="CBD5E1"/>
              <w:left w:val="single" w:sz="1" w:space="0" w:color="CBD5E1"/>
              <w:bottom w:val="single" w:sz="1" w:space="0" w:color="CBD5E1"/>
              <w:right w:val="single" w:sz="1" w:space="0" w:color="CBD5E1"/>
            </w:tcBorders>
            <w:shd w:val="clear" w:color="auto" w:fill="FFFFFF"/>
            <w:tcMar>
              <w:top w:w="100" w:type="dxa"/>
              <w:left w:w="160" w:type="dxa"/>
              <w:bottom w:w="100" w:type="dxa"/>
              <w:right w:w="160" w:type="dxa"/>
            </w:tcMar>
          </w:tcPr>
          <w:p w14:paraId="01E82CFB" w14:textId="77777777" w:rsidR="001C5A85" w:rsidRDefault="00D3226F">
            <w:r>
              <w:rPr>
                <w:b/>
                <w:bCs/>
                <w:sz w:val="20"/>
                <w:szCs w:val="20"/>
              </w:rPr>
              <w:t>Vague success metrics ('we will deliver value')</w:t>
            </w:r>
          </w:p>
        </w:tc>
        <w:tc>
          <w:tcPr>
            <w:tcW w:w="5360" w:type="dxa"/>
            <w:tcBorders>
              <w:top w:val="single" w:sz="1" w:space="0" w:color="CBD5E1"/>
              <w:left w:val="single" w:sz="1" w:space="0" w:color="CBD5E1"/>
              <w:bottom w:val="single" w:sz="1" w:space="0" w:color="CBD5E1"/>
              <w:right w:val="single" w:sz="1" w:space="0" w:color="CBD5E1"/>
            </w:tcBorders>
            <w:shd w:val="clear" w:color="auto" w:fill="FFFFFF"/>
            <w:tcMar>
              <w:top w:w="100" w:type="dxa"/>
              <w:left w:w="160" w:type="dxa"/>
              <w:bottom w:w="100" w:type="dxa"/>
              <w:right w:w="160" w:type="dxa"/>
            </w:tcMar>
          </w:tcPr>
          <w:p w14:paraId="43125BCC" w14:textId="77777777" w:rsidR="001C5A85" w:rsidRDefault="00D3226F">
            <w:r>
              <w:rPr>
                <w:i/>
                <w:iCs/>
                <w:color w:val="64748B"/>
                <w:sz w:val="20"/>
                <w:szCs w:val="20"/>
              </w:rPr>
              <w:t>We need numbers: meetings, timeframes, conversion rates.</w:t>
            </w:r>
          </w:p>
        </w:tc>
      </w:tr>
    </w:tbl>
    <w:p w14:paraId="0472277C" w14:textId="77777777" w:rsidR="001C5A85" w:rsidRDefault="001C5A85"/>
    <w:p w14:paraId="2A618429" w14:textId="77777777" w:rsidR="001C5A85" w:rsidRDefault="00D3226F">
      <w:pPr>
        <w:spacing w:before="60" w:after="60"/>
      </w:pPr>
      <w:r>
        <w:rPr>
          <w:b/>
          <w:bCs/>
          <w:color w:val="21295C"/>
        </w:rPr>
        <w:t>Proposal Checklist (before you submit)</w:t>
      </w:r>
    </w:p>
    <w:p w14:paraId="7A17D0A3" w14:textId="77777777" w:rsidR="001C5A85" w:rsidRDefault="001C5A85"/>
    <w:p w14:paraId="7EAC02CF" w14:textId="15620896" w:rsidR="001C5A85" w:rsidRDefault="003B58F2">
      <w:pPr>
        <w:pStyle w:val="ListParagraph"/>
        <w:numPr>
          <w:ilvl w:val="0"/>
          <w:numId w:val="2"/>
        </w:numPr>
        <w:spacing w:before="60" w:after="40"/>
      </w:pPr>
      <w:sdt>
        <w:sdtPr>
          <w:id w:val="1708370638"/>
          <w14:checkbox>
            <w14:checked w14:val="1"/>
            <w14:checkedState w14:val="0052" w14:font="Wingdings 2"/>
            <w14:uncheckedState w14:val="2610" w14:font="MS Gothic"/>
          </w14:checkbox>
        </w:sdtPr>
        <w:sdtEndPr/>
        <w:sdtContent>
          <w:r w:rsidR="002D37CB">
            <w:sym w:font="Wingdings 2" w:char="F052"/>
          </w:r>
        </w:sdtContent>
      </w:sdt>
      <w:r w:rsidR="00D3226F">
        <w:t xml:space="preserve">  I have reviewed opsfolio.com/caas and the video introduction</w:t>
      </w:r>
    </w:p>
    <w:p w14:paraId="27F4BA4F" w14:textId="59D9382D" w:rsidR="001C5A85" w:rsidRDefault="003B58F2">
      <w:pPr>
        <w:pStyle w:val="ListParagraph"/>
        <w:numPr>
          <w:ilvl w:val="0"/>
          <w:numId w:val="2"/>
        </w:numPr>
        <w:spacing w:before="60" w:after="40"/>
      </w:pPr>
      <w:sdt>
        <w:sdtPr>
          <w:id w:val="-1538649044"/>
          <w14:checkbox>
            <w14:checked w14:val="1"/>
            <w14:checkedState w14:val="0052" w14:font="Wingdings 2"/>
            <w14:uncheckedState w14:val="0020" w14:font="Wingdings 2"/>
          </w14:checkbox>
        </w:sdtPr>
        <w:sdtEndPr/>
        <w:sdtContent>
          <w:r w:rsidR="00CD4370">
            <w:sym w:font="Wingdings 2" w:char="F052"/>
          </w:r>
        </w:sdtContent>
      </w:sdt>
      <w:r w:rsidR="00D3226F">
        <w:t xml:space="preserve">  I have confirmed a DFY-only model with no upfront fees</w:t>
      </w:r>
    </w:p>
    <w:p w14:paraId="729C2CF5" w14:textId="067F39CE" w:rsidR="001C5A85" w:rsidRDefault="003B58F2">
      <w:pPr>
        <w:pStyle w:val="ListParagraph"/>
        <w:numPr>
          <w:ilvl w:val="0"/>
          <w:numId w:val="2"/>
        </w:numPr>
        <w:spacing w:before="60" w:after="40"/>
      </w:pPr>
      <w:sdt>
        <w:sdtPr>
          <w:id w:val="904418926"/>
          <w14:checkbox>
            <w14:checked w14:val="1"/>
            <w14:checkedState w14:val="0052" w14:font="Wingdings 2"/>
            <w14:uncheckedState w14:val="2610" w14:font="MS Gothic"/>
          </w14:checkbox>
        </w:sdtPr>
        <w:sdtEndPr/>
        <w:sdtContent>
          <w:r w:rsidR="00CD4370">
            <w:sym w:font="Wingdings 2" w:char="F052"/>
          </w:r>
        </w:sdtContent>
      </w:sdt>
      <w:r w:rsidR="00D3226F">
        <w:t xml:space="preserve"> I have described specific targeting for SOC 2 and CMMC buyers</w:t>
      </w:r>
    </w:p>
    <w:p w14:paraId="6C759F0C" w14:textId="48F4F2F9" w:rsidR="001C5A85" w:rsidRDefault="003B58F2">
      <w:pPr>
        <w:pStyle w:val="ListParagraph"/>
        <w:numPr>
          <w:ilvl w:val="0"/>
          <w:numId w:val="2"/>
        </w:numPr>
        <w:spacing w:before="60" w:after="40"/>
      </w:pPr>
      <w:sdt>
        <w:sdtPr>
          <w:id w:val="2063754158"/>
          <w14:checkbox>
            <w14:checked w14:val="0"/>
            <w14:checkedState w14:val="2612" w14:font="MS Gothic"/>
            <w14:uncheckedState w14:val="0052" w14:font="Wingdings 2"/>
          </w14:checkbox>
        </w:sdtPr>
        <w:sdtEndPr/>
        <w:sdtContent>
          <w:r w:rsidR="00CD4370">
            <w:sym w:font="Wingdings 2" w:char="F052"/>
          </w:r>
        </w:sdtContent>
      </w:sdt>
      <w:r w:rsidR="00D3226F">
        <w:t xml:space="preserve">  I have proposed a concrete pilot structure with a specific meeting commitment</w:t>
      </w:r>
    </w:p>
    <w:p w14:paraId="77638CDC" w14:textId="001A43FE" w:rsidR="001C5A85" w:rsidRDefault="003B58F2">
      <w:pPr>
        <w:pStyle w:val="ListParagraph"/>
        <w:numPr>
          <w:ilvl w:val="0"/>
          <w:numId w:val="2"/>
        </w:numPr>
        <w:spacing w:before="60" w:after="40"/>
      </w:pPr>
      <w:sdt>
        <w:sdtPr>
          <w:id w:val="488828428"/>
          <w14:checkbox>
            <w14:checked w14:val="1"/>
            <w14:checkedState w14:val="0052" w14:font="Wingdings 2"/>
            <w14:uncheckedState w14:val="2610" w14:font="MS Gothic"/>
          </w14:checkbox>
        </w:sdtPr>
        <w:sdtEndPr/>
        <w:sdtContent>
          <w:r w:rsidR="00CD4370">
            <w:sym w:font="Wingdings 2" w:char="F052"/>
          </w:r>
        </w:sdtContent>
      </w:sdt>
      <w:r w:rsidR="00CD4370">
        <w:t xml:space="preserve"> </w:t>
      </w:r>
      <w:r w:rsidR="00D3226F">
        <w:t xml:space="preserve"> I have named a dollar amount (or range) for per-meeting payment</w:t>
      </w:r>
    </w:p>
    <w:p w14:paraId="411FDDB7" w14:textId="5858F0C6" w:rsidR="001C5A85" w:rsidRDefault="003B58F2">
      <w:pPr>
        <w:pStyle w:val="ListParagraph"/>
        <w:numPr>
          <w:ilvl w:val="0"/>
          <w:numId w:val="2"/>
        </w:numPr>
        <w:spacing w:before="60" w:after="40"/>
      </w:pPr>
      <w:sdt>
        <w:sdtPr>
          <w:id w:val="464777792"/>
          <w14:checkbox>
            <w14:checked w14:val="1"/>
            <w14:checkedState w14:val="0052" w14:font="Wingdings 2"/>
            <w14:uncheckedState w14:val="2610" w14:font="MS Gothic"/>
          </w14:checkbox>
        </w:sdtPr>
        <w:sdtEndPr/>
        <w:sdtContent>
          <w:r w:rsidR="00CD4370">
            <w:sym w:font="Wingdings 2" w:char="F052"/>
          </w:r>
        </w:sdtContent>
      </w:sdt>
      <w:r w:rsidR="00D3226F">
        <w:t xml:space="preserve">  I have named a proposed monthly retainer post-pilot</w:t>
      </w:r>
    </w:p>
    <w:p w14:paraId="7E8990D1" w14:textId="56003637" w:rsidR="001C5A85" w:rsidRDefault="003B58F2">
      <w:pPr>
        <w:pStyle w:val="ListParagraph"/>
        <w:numPr>
          <w:ilvl w:val="0"/>
          <w:numId w:val="2"/>
        </w:numPr>
        <w:spacing w:before="60" w:after="40"/>
      </w:pPr>
      <w:sdt>
        <w:sdtPr>
          <w:id w:val="-705638972"/>
          <w14:checkbox>
            <w14:checked w14:val="1"/>
            <w14:checkedState w14:val="0052" w14:font="Wingdings 2"/>
            <w14:uncheckedState w14:val="2610" w14:font="MS Gothic"/>
          </w14:checkbox>
        </w:sdtPr>
        <w:sdtEndPr/>
        <w:sdtContent>
          <w:r w:rsidR="00CD4370">
            <w:sym w:font="Wingdings 2" w:char="F052"/>
          </w:r>
        </w:sdtContent>
      </w:sdt>
      <w:r w:rsidR="00D3226F">
        <w:t xml:space="preserve">  I have shown familiarity with Vanta, Drata, and Secureframe</w:t>
      </w:r>
    </w:p>
    <w:p w14:paraId="7E858BDF" w14:textId="291F1A52" w:rsidR="001C5A85" w:rsidRDefault="003B58F2">
      <w:pPr>
        <w:pStyle w:val="ListParagraph"/>
        <w:numPr>
          <w:ilvl w:val="0"/>
          <w:numId w:val="2"/>
        </w:numPr>
        <w:spacing w:before="60" w:after="40"/>
      </w:pPr>
      <w:sdt>
        <w:sdtPr>
          <w:id w:val="-1849247736"/>
          <w14:checkbox>
            <w14:checked w14:val="1"/>
            <w14:checkedState w14:val="0052" w14:font="Wingdings 2"/>
            <w14:uncheckedState w14:val="2610" w14:font="MS Gothic"/>
          </w14:checkbox>
        </w:sdtPr>
        <w:sdtEndPr/>
        <w:sdtContent>
          <w:r w:rsidR="00CD4370">
            <w:sym w:font="Wingdings 2" w:char="F052"/>
          </w:r>
        </w:sdtContent>
      </w:sdt>
      <w:r w:rsidR="00D3226F">
        <w:t xml:space="preserve">  I have NOT asked for a call in this proposal</w:t>
      </w:r>
    </w:p>
    <w:p w14:paraId="6453E438" w14:textId="01EEFCA7" w:rsidR="001C5A85" w:rsidRDefault="003B58F2">
      <w:pPr>
        <w:pStyle w:val="ListParagraph"/>
        <w:numPr>
          <w:ilvl w:val="0"/>
          <w:numId w:val="2"/>
        </w:numPr>
        <w:spacing w:before="60" w:after="40"/>
      </w:pPr>
      <w:sdt>
        <w:sdtPr>
          <w:id w:val="-2128384348"/>
          <w14:checkbox>
            <w14:checked w14:val="1"/>
            <w14:checkedState w14:val="0052" w14:font="Wingdings 2"/>
            <w14:uncheckedState w14:val="2610" w14:font="MS Gothic"/>
          </w14:checkbox>
        </w:sdtPr>
        <w:sdtEndPr/>
        <w:sdtContent>
          <w:r w:rsidR="00CD4370">
            <w:sym w:font="Wingdings 2" w:char="F052"/>
          </w:r>
        </w:sdtContent>
      </w:sdt>
      <w:r w:rsidR="00D3226F">
        <w:t xml:space="preserve">  I am sending this to shahid.shah@netspective.com</w:t>
      </w:r>
    </w:p>
    <w:sectPr w:rsidR="001C5A85">
      <w:headerReference w:type="default" r:id="rId13"/>
      <w:footerReference w:type="default" r:id="rId14"/>
      <w:pgSz w:w="12240" w:h="15840"/>
      <w:pgMar w:top="864" w:right="1080" w:bottom="864"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17399" w14:textId="77777777" w:rsidR="003B58F2" w:rsidRDefault="003B58F2">
      <w:r>
        <w:separator/>
      </w:r>
    </w:p>
  </w:endnote>
  <w:endnote w:type="continuationSeparator" w:id="0">
    <w:p w14:paraId="2920821A" w14:textId="77777777" w:rsidR="003B58F2" w:rsidRDefault="003B5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CCF0B" w14:textId="77777777" w:rsidR="0060632E" w:rsidRDefault="0060632E">
    <w:pPr>
      <w:pBdr>
        <w:top w:val="single" w:sz="4" w:space="1" w:color="CBD5E1"/>
      </w:pBdr>
      <w:spacing w:after="40"/>
    </w:pPr>
  </w:p>
  <w:p w14:paraId="16DFC75E" w14:textId="77777777" w:rsidR="0060632E" w:rsidRDefault="0060632E">
    <w:pPr>
      <w:jc w:val="right"/>
    </w:pPr>
    <w:r>
      <w:rPr>
        <w:color w:val="64748B"/>
        <w:sz w:val="16"/>
        <w:szCs w:val="16"/>
      </w:rPr>
      <w:t xml:space="preserve">Submit to: shahid.shah@netspective.com  ·  opsfolio.com  ·  opsfolio.com/caas   Page </w:t>
    </w:r>
    <w:r>
      <w:rPr>
        <w:color w:val="64748B"/>
        <w:sz w:val="16"/>
        <w:szCs w:val="16"/>
      </w:rPr>
      <w:fldChar w:fldCharType="begin"/>
    </w:r>
    <w:r>
      <w:rPr>
        <w:color w:val="64748B"/>
        <w:sz w:val="16"/>
        <w:szCs w:val="16"/>
      </w:rPr>
      <w:instrText>PAGE</w:instrText>
    </w:r>
    <w:r>
      <w:rPr>
        <w:color w:val="64748B"/>
        <w:sz w:val="16"/>
        <w:szCs w:val="16"/>
      </w:rPr>
      <w:fldChar w:fldCharType="separate"/>
    </w:r>
    <w:r>
      <w:rPr>
        <w:noProof/>
        <w:color w:val="64748B"/>
        <w:sz w:val="16"/>
        <w:szCs w:val="16"/>
      </w:rPr>
      <w:t>1</w:t>
    </w:r>
    <w:r>
      <w:rPr>
        <w:color w:val="64748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75EE6" w14:textId="77777777" w:rsidR="003B58F2" w:rsidRDefault="003B58F2">
      <w:r>
        <w:separator/>
      </w:r>
    </w:p>
  </w:footnote>
  <w:footnote w:type="continuationSeparator" w:id="0">
    <w:p w14:paraId="6349AFC4" w14:textId="77777777" w:rsidR="003B58F2" w:rsidRDefault="003B5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0"/>
      <w:gridCol w:w="4080"/>
    </w:tblGrid>
    <w:tr w:rsidR="0060632E" w14:paraId="76A1FD22" w14:textId="77777777">
      <w:tc>
        <w:tcPr>
          <w:tcW w:w="6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5AACCC60" w14:textId="77777777" w:rsidR="0060632E" w:rsidRDefault="0060632E">
          <w:r>
            <w:rPr>
              <w:b/>
              <w:bCs/>
              <w:color w:val="21295C"/>
            </w:rPr>
            <w:t xml:space="preserve">Opsfolio </w:t>
          </w:r>
          <w:r>
            <w:rPr>
              <w:color w:val="64748B"/>
            </w:rPr>
            <w:t>| Sales Partner Proposal</w:t>
          </w:r>
        </w:p>
      </w:tc>
      <w:tc>
        <w:tcPr>
          <w:tcW w:w="408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322954AB" w14:textId="77777777" w:rsidR="0060632E" w:rsidRDefault="0060632E">
          <w:pPr>
            <w:jc w:val="right"/>
          </w:pPr>
          <w:r>
            <w:rPr>
              <w:b/>
              <w:bCs/>
              <w:color w:val="1C7293"/>
              <w:sz w:val="18"/>
              <w:szCs w:val="18"/>
            </w:rPr>
            <w:t>CONFIDENTIAL</w:t>
          </w:r>
        </w:p>
      </w:tc>
    </w:tr>
  </w:tbl>
  <w:p w14:paraId="3F78F976" w14:textId="77777777" w:rsidR="0060632E" w:rsidRDefault="0060632E">
    <w:pPr>
      <w:pBdr>
        <w:bottom w:val="single" w:sz="6" w:space="1" w:color="1C7293"/>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3B87"/>
    <w:multiLevelType w:val="multilevel"/>
    <w:tmpl w:val="D506CEA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083D335B"/>
    <w:multiLevelType w:val="multilevel"/>
    <w:tmpl w:val="DA0C9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84C4F"/>
    <w:multiLevelType w:val="multilevel"/>
    <w:tmpl w:val="4C82A76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0E3D7562"/>
    <w:multiLevelType w:val="multilevel"/>
    <w:tmpl w:val="23305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B20C82"/>
    <w:multiLevelType w:val="multilevel"/>
    <w:tmpl w:val="F2D8D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933060"/>
    <w:multiLevelType w:val="multilevel"/>
    <w:tmpl w:val="3D52C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DC01E6"/>
    <w:multiLevelType w:val="hybridMultilevel"/>
    <w:tmpl w:val="0B28555A"/>
    <w:lvl w:ilvl="0" w:tplc="C42C692A">
      <w:start w:val="1"/>
      <w:numFmt w:val="bullet"/>
      <w:lvlText w:val="•"/>
      <w:lvlJc w:val="left"/>
      <w:pPr>
        <w:ind w:left="560" w:hanging="280"/>
      </w:pPr>
    </w:lvl>
    <w:lvl w:ilvl="1" w:tplc="C8A024B8">
      <w:numFmt w:val="decimal"/>
      <w:lvlText w:val=""/>
      <w:lvlJc w:val="left"/>
    </w:lvl>
    <w:lvl w:ilvl="2" w:tplc="2D9E8F30">
      <w:numFmt w:val="decimal"/>
      <w:lvlText w:val=""/>
      <w:lvlJc w:val="left"/>
    </w:lvl>
    <w:lvl w:ilvl="3" w:tplc="BA70CBF0">
      <w:numFmt w:val="decimal"/>
      <w:lvlText w:val=""/>
      <w:lvlJc w:val="left"/>
    </w:lvl>
    <w:lvl w:ilvl="4" w:tplc="64543F74">
      <w:numFmt w:val="decimal"/>
      <w:lvlText w:val=""/>
      <w:lvlJc w:val="left"/>
    </w:lvl>
    <w:lvl w:ilvl="5" w:tplc="AB460E48">
      <w:numFmt w:val="decimal"/>
      <w:lvlText w:val=""/>
      <w:lvlJc w:val="left"/>
    </w:lvl>
    <w:lvl w:ilvl="6" w:tplc="277C0E2C">
      <w:numFmt w:val="decimal"/>
      <w:lvlText w:val=""/>
      <w:lvlJc w:val="left"/>
    </w:lvl>
    <w:lvl w:ilvl="7" w:tplc="01103466">
      <w:numFmt w:val="decimal"/>
      <w:lvlText w:val=""/>
      <w:lvlJc w:val="left"/>
    </w:lvl>
    <w:lvl w:ilvl="8" w:tplc="8460E436">
      <w:numFmt w:val="decimal"/>
      <w:lvlText w:val=""/>
      <w:lvlJc w:val="left"/>
    </w:lvl>
  </w:abstractNum>
  <w:abstractNum w:abstractNumId="7" w15:restartNumberingAfterBreak="0">
    <w:nsid w:val="1FFB1624"/>
    <w:multiLevelType w:val="multilevel"/>
    <w:tmpl w:val="253A7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AD6471"/>
    <w:multiLevelType w:val="multilevel"/>
    <w:tmpl w:val="39EC97C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302B100A"/>
    <w:multiLevelType w:val="multilevel"/>
    <w:tmpl w:val="F49E080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30A5712D"/>
    <w:multiLevelType w:val="multilevel"/>
    <w:tmpl w:val="15FCB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4617D7"/>
    <w:multiLevelType w:val="multilevel"/>
    <w:tmpl w:val="A6D00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392F89"/>
    <w:multiLevelType w:val="multilevel"/>
    <w:tmpl w:val="99FE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CC4BC4"/>
    <w:multiLevelType w:val="multilevel"/>
    <w:tmpl w:val="A126B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3A29E2"/>
    <w:multiLevelType w:val="multilevel"/>
    <w:tmpl w:val="13F28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C0490A"/>
    <w:multiLevelType w:val="multilevel"/>
    <w:tmpl w:val="B5261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A11EA4"/>
    <w:multiLevelType w:val="multilevel"/>
    <w:tmpl w:val="8738F72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 w15:restartNumberingAfterBreak="0">
    <w:nsid w:val="49743D74"/>
    <w:multiLevelType w:val="hybridMultilevel"/>
    <w:tmpl w:val="79A429AE"/>
    <w:lvl w:ilvl="0" w:tplc="55D09862">
      <w:start w:val="1"/>
      <w:numFmt w:val="bullet"/>
      <w:lvlText w:val="●"/>
      <w:lvlJc w:val="left"/>
      <w:pPr>
        <w:ind w:left="720" w:hanging="360"/>
      </w:pPr>
    </w:lvl>
    <w:lvl w:ilvl="1" w:tplc="5B3EDB04">
      <w:start w:val="1"/>
      <w:numFmt w:val="bullet"/>
      <w:lvlText w:val="○"/>
      <w:lvlJc w:val="left"/>
      <w:pPr>
        <w:ind w:left="1440" w:hanging="360"/>
      </w:pPr>
    </w:lvl>
    <w:lvl w:ilvl="2" w:tplc="E4EE4344">
      <w:start w:val="1"/>
      <w:numFmt w:val="bullet"/>
      <w:lvlText w:val="■"/>
      <w:lvlJc w:val="left"/>
      <w:pPr>
        <w:ind w:left="2160" w:hanging="360"/>
      </w:pPr>
    </w:lvl>
    <w:lvl w:ilvl="3" w:tplc="E6BA1000">
      <w:start w:val="1"/>
      <w:numFmt w:val="bullet"/>
      <w:lvlText w:val="●"/>
      <w:lvlJc w:val="left"/>
      <w:pPr>
        <w:ind w:left="2880" w:hanging="360"/>
      </w:pPr>
    </w:lvl>
    <w:lvl w:ilvl="4" w:tplc="38EC210A">
      <w:start w:val="1"/>
      <w:numFmt w:val="bullet"/>
      <w:lvlText w:val="○"/>
      <w:lvlJc w:val="left"/>
      <w:pPr>
        <w:ind w:left="3600" w:hanging="360"/>
      </w:pPr>
    </w:lvl>
    <w:lvl w:ilvl="5" w:tplc="F15C16AE">
      <w:start w:val="1"/>
      <w:numFmt w:val="bullet"/>
      <w:lvlText w:val="■"/>
      <w:lvlJc w:val="left"/>
      <w:pPr>
        <w:ind w:left="4320" w:hanging="360"/>
      </w:pPr>
    </w:lvl>
    <w:lvl w:ilvl="6" w:tplc="7B341534">
      <w:start w:val="1"/>
      <w:numFmt w:val="bullet"/>
      <w:lvlText w:val="●"/>
      <w:lvlJc w:val="left"/>
      <w:pPr>
        <w:ind w:left="5040" w:hanging="360"/>
      </w:pPr>
    </w:lvl>
    <w:lvl w:ilvl="7" w:tplc="DD743800">
      <w:start w:val="1"/>
      <w:numFmt w:val="bullet"/>
      <w:lvlText w:val="●"/>
      <w:lvlJc w:val="left"/>
      <w:pPr>
        <w:ind w:left="5760" w:hanging="360"/>
      </w:pPr>
    </w:lvl>
    <w:lvl w:ilvl="8" w:tplc="A9C8C878">
      <w:start w:val="1"/>
      <w:numFmt w:val="bullet"/>
      <w:lvlText w:val="●"/>
      <w:lvlJc w:val="left"/>
      <w:pPr>
        <w:ind w:left="6480" w:hanging="360"/>
      </w:pPr>
    </w:lvl>
  </w:abstractNum>
  <w:abstractNum w:abstractNumId="18" w15:restartNumberingAfterBreak="0">
    <w:nsid w:val="520C6920"/>
    <w:multiLevelType w:val="multilevel"/>
    <w:tmpl w:val="7C4E634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 w15:restartNumberingAfterBreak="0">
    <w:nsid w:val="5A6F0DEC"/>
    <w:multiLevelType w:val="multilevel"/>
    <w:tmpl w:val="82266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150FE8"/>
    <w:multiLevelType w:val="multilevel"/>
    <w:tmpl w:val="F6C0C92E"/>
    <w:lvl w:ilvl="0">
      <w:start w:val="1"/>
      <w:numFmt w:val="decimal"/>
      <w:lvlText w:val="%1."/>
      <w:lvlJc w:val="left"/>
      <w:pPr>
        <w:ind w:left="360" w:hanging="360"/>
      </w:pPr>
      <w:rPr>
        <w:rFonts w:hint="default"/>
        <w:b/>
        <w:color w:val="065A82"/>
      </w:rPr>
    </w:lvl>
    <w:lvl w:ilvl="1">
      <w:start w:val="1"/>
      <w:numFmt w:val="decimal"/>
      <w:lvlText w:val="%1.%2."/>
      <w:lvlJc w:val="left"/>
      <w:pPr>
        <w:ind w:left="720" w:hanging="720"/>
      </w:pPr>
      <w:rPr>
        <w:rFonts w:hint="default"/>
        <w:b/>
        <w:color w:val="065A82"/>
      </w:rPr>
    </w:lvl>
    <w:lvl w:ilvl="2">
      <w:start w:val="1"/>
      <w:numFmt w:val="decimal"/>
      <w:lvlText w:val="%1.%2.%3."/>
      <w:lvlJc w:val="left"/>
      <w:pPr>
        <w:ind w:left="720" w:hanging="720"/>
      </w:pPr>
      <w:rPr>
        <w:rFonts w:hint="default"/>
        <w:b/>
        <w:color w:val="065A82"/>
      </w:rPr>
    </w:lvl>
    <w:lvl w:ilvl="3">
      <w:start w:val="1"/>
      <w:numFmt w:val="decimal"/>
      <w:lvlText w:val="%1.%2.%3.%4."/>
      <w:lvlJc w:val="left"/>
      <w:pPr>
        <w:ind w:left="1080" w:hanging="1080"/>
      </w:pPr>
      <w:rPr>
        <w:rFonts w:hint="default"/>
        <w:b/>
        <w:color w:val="065A82"/>
      </w:rPr>
    </w:lvl>
    <w:lvl w:ilvl="4">
      <w:start w:val="1"/>
      <w:numFmt w:val="decimal"/>
      <w:lvlText w:val="%1.%2.%3.%4.%5."/>
      <w:lvlJc w:val="left"/>
      <w:pPr>
        <w:ind w:left="1080" w:hanging="1080"/>
      </w:pPr>
      <w:rPr>
        <w:rFonts w:hint="default"/>
        <w:b/>
        <w:color w:val="065A82"/>
      </w:rPr>
    </w:lvl>
    <w:lvl w:ilvl="5">
      <w:start w:val="1"/>
      <w:numFmt w:val="decimal"/>
      <w:lvlText w:val="%1.%2.%3.%4.%5.%6."/>
      <w:lvlJc w:val="left"/>
      <w:pPr>
        <w:ind w:left="1440" w:hanging="1440"/>
      </w:pPr>
      <w:rPr>
        <w:rFonts w:hint="default"/>
        <w:b/>
        <w:color w:val="065A82"/>
      </w:rPr>
    </w:lvl>
    <w:lvl w:ilvl="6">
      <w:start w:val="1"/>
      <w:numFmt w:val="decimal"/>
      <w:lvlText w:val="%1.%2.%3.%4.%5.%6.%7."/>
      <w:lvlJc w:val="left"/>
      <w:pPr>
        <w:ind w:left="1440" w:hanging="1440"/>
      </w:pPr>
      <w:rPr>
        <w:rFonts w:hint="default"/>
        <w:b/>
        <w:color w:val="065A82"/>
      </w:rPr>
    </w:lvl>
    <w:lvl w:ilvl="7">
      <w:start w:val="1"/>
      <w:numFmt w:val="decimal"/>
      <w:lvlText w:val="%1.%2.%3.%4.%5.%6.%7.%8."/>
      <w:lvlJc w:val="left"/>
      <w:pPr>
        <w:ind w:left="1800" w:hanging="1800"/>
      </w:pPr>
      <w:rPr>
        <w:rFonts w:hint="default"/>
        <w:b/>
        <w:color w:val="065A82"/>
      </w:rPr>
    </w:lvl>
    <w:lvl w:ilvl="8">
      <w:start w:val="1"/>
      <w:numFmt w:val="decimal"/>
      <w:lvlText w:val="%1.%2.%3.%4.%5.%6.%7.%8.%9."/>
      <w:lvlJc w:val="left"/>
      <w:pPr>
        <w:ind w:left="1800" w:hanging="1800"/>
      </w:pPr>
      <w:rPr>
        <w:rFonts w:hint="default"/>
        <w:b/>
        <w:color w:val="065A82"/>
      </w:rPr>
    </w:lvl>
  </w:abstractNum>
  <w:abstractNum w:abstractNumId="21" w15:restartNumberingAfterBreak="0">
    <w:nsid w:val="6295309A"/>
    <w:multiLevelType w:val="multilevel"/>
    <w:tmpl w:val="9244B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7552FD"/>
    <w:multiLevelType w:val="multilevel"/>
    <w:tmpl w:val="F912E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AD33E2"/>
    <w:multiLevelType w:val="multilevel"/>
    <w:tmpl w:val="45183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77128"/>
    <w:multiLevelType w:val="hybridMultilevel"/>
    <w:tmpl w:val="88DA8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982A33"/>
    <w:multiLevelType w:val="multilevel"/>
    <w:tmpl w:val="5C348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F4193C"/>
    <w:multiLevelType w:val="multilevel"/>
    <w:tmpl w:val="7CC28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E421DF"/>
    <w:multiLevelType w:val="multilevel"/>
    <w:tmpl w:val="4CA0FBA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8" w15:restartNumberingAfterBreak="0">
    <w:nsid w:val="71C435B6"/>
    <w:multiLevelType w:val="multilevel"/>
    <w:tmpl w:val="7952C42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9" w15:restartNumberingAfterBreak="0">
    <w:nsid w:val="7AE861FC"/>
    <w:multiLevelType w:val="multilevel"/>
    <w:tmpl w:val="8D6C1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A51929"/>
    <w:multiLevelType w:val="multilevel"/>
    <w:tmpl w:val="C366B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F10E5F"/>
    <w:multiLevelType w:val="multilevel"/>
    <w:tmpl w:val="1BC6F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922AFA"/>
    <w:multiLevelType w:val="multilevel"/>
    <w:tmpl w:val="F8207B5A"/>
    <w:lvl w:ilvl="0">
      <w:start w:val="1"/>
      <w:numFmt w:val="decimal"/>
      <w:lvlText w:val="%1."/>
      <w:lvlJc w:val="left"/>
      <w:pPr>
        <w:ind w:left="360" w:hanging="360"/>
      </w:pPr>
      <w:rPr>
        <w:rFonts w:hint="default"/>
        <w:b/>
        <w:color w:val="065A82"/>
      </w:rPr>
    </w:lvl>
    <w:lvl w:ilvl="1">
      <w:start w:val="1"/>
      <w:numFmt w:val="decimal"/>
      <w:lvlText w:val="%1.%2."/>
      <w:lvlJc w:val="left"/>
      <w:pPr>
        <w:ind w:left="720" w:hanging="720"/>
      </w:pPr>
      <w:rPr>
        <w:rFonts w:hint="default"/>
        <w:b/>
        <w:color w:val="065A82"/>
      </w:rPr>
    </w:lvl>
    <w:lvl w:ilvl="2">
      <w:start w:val="1"/>
      <w:numFmt w:val="decimal"/>
      <w:lvlText w:val="%1.%2.%3."/>
      <w:lvlJc w:val="left"/>
      <w:pPr>
        <w:ind w:left="720" w:hanging="720"/>
      </w:pPr>
      <w:rPr>
        <w:rFonts w:hint="default"/>
        <w:b/>
        <w:color w:val="065A82"/>
      </w:rPr>
    </w:lvl>
    <w:lvl w:ilvl="3">
      <w:start w:val="1"/>
      <w:numFmt w:val="decimal"/>
      <w:lvlText w:val="%1.%2.%3.%4."/>
      <w:lvlJc w:val="left"/>
      <w:pPr>
        <w:ind w:left="1080" w:hanging="1080"/>
      </w:pPr>
      <w:rPr>
        <w:rFonts w:hint="default"/>
        <w:b/>
        <w:color w:val="065A82"/>
      </w:rPr>
    </w:lvl>
    <w:lvl w:ilvl="4">
      <w:start w:val="1"/>
      <w:numFmt w:val="decimal"/>
      <w:lvlText w:val="%1.%2.%3.%4.%5."/>
      <w:lvlJc w:val="left"/>
      <w:pPr>
        <w:ind w:left="1080" w:hanging="1080"/>
      </w:pPr>
      <w:rPr>
        <w:rFonts w:hint="default"/>
        <w:b/>
        <w:color w:val="065A82"/>
      </w:rPr>
    </w:lvl>
    <w:lvl w:ilvl="5">
      <w:start w:val="1"/>
      <w:numFmt w:val="decimal"/>
      <w:lvlText w:val="%1.%2.%3.%4.%5.%6."/>
      <w:lvlJc w:val="left"/>
      <w:pPr>
        <w:ind w:left="1440" w:hanging="1440"/>
      </w:pPr>
      <w:rPr>
        <w:rFonts w:hint="default"/>
        <w:b/>
        <w:color w:val="065A82"/>
      </w:rPr>
    </w:lvl>
    <w:lvl w:ilvl="6">
      <w:start w:val="1"/>
      <w:numFmt w:val="decimal"/>
      <w:lvlText w:val="%1.%2.%3.%4.%5.%6.%7."/>
      <w:lvlJc w:val="left"/>
      <w:pPr>
        <w:ind w:left="1440" w:hanging="1440"/>
      </w:pPr>
      <w:rPr>
        <w:rFonts w:hint="default"/>
        <w:b/>
        <w:color w:val="065A82"/>
      </w:rPr>
    </w:lvl>
    <w:lvl w:ilvl="7">
      <w:start w:val="1"/>
      <w:numFmt w:val="decimal"/>
      <w:lvlText w:val="%1.%2.%3.%4.%5.%6.%7.%8."/>
      <w:lvlJc w:val="left"/>
      <w:pPr>
        <w:ind w:left="1800" w:hanging="1800"/>
      </w:pPr>
      <w:rPr>
        <w:rFonts w:hint="default"/>
        <w:b/>
        <w:color w:val="065A82"/>
      </w:rPr>
    </w:lvl>
    <w:lvl w:ilvl="8">
      <w:start w:val="1"/>
      <w:numFmt w:val="decimal"/>
      <w:lvlText w:val="%1.%2.%3.%4.%5.%6.%7.%8.%9."/>
      <w:lvlJc w:val="left"/>
      <w:pPr>
        <w:ind w:left="1800" w:hanging="1800"/>
      </w:pPr>
      <w:rPr>
        <w:rFonts w:hint="default"/>
        <w:b/>
        <w:color w:val="065A82"/>
      </w:rPr>
    </w:lvl>
  </w:abstractNum>
  <w:abstractNum w:abstractNumId="33" w15:restartNumberingAfterBreak="0">
    <w:nsid w:val="7E1658A9"/>
    <w:multiLevelType w:val="multilevel"/>
    <w:tmpl w:val="4AAC0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855B1F"/>
    <w:multiLevelType w:val="hybridMultilevel"/>
    <w:tmpl w:val="5FC81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5056298">
    <w:abstractNumId w:val="17"/>
    <w:lvlOverride w:ilvl="0">
      <w:startOverride w:val="1"/>
    </w:lvlOverride>
  </w:num>
  <w:num w:numId="2" w16cid:durableId="788353063">
    <w:abstractNumId w:val="6"/>
    <w:lvlOverride w:ilvl="0">
      <w:startOverride w:val="1"/>
    </w:lvlOverride>
  </w:num>
  <w:num w:numId="3" w16cid:durableId="125704184">
    <w:abstractNumId w:val="8"/>
  </w:num>
  <w:num w:numId="4" w16cid:durableId="332341423">
    <w:abstractNumId w:val="28"/>
  </w:num>
  <w:num w:numId="5" w16cid:durableId="905994711">
    <w:abstractNumId w:val="0"/>
  </w:num>
  <w:num w:numId="6" w16cid:durableId="167840837">
    <w:abstractNumId w:val="16"/>
  </w:num>
  <w:num w:numId="7" w16cid:durableId="1278370157">
    <w:abstractNumId w:val="2"/>
  </w:num>
  <w:num w:numId="8" w16cid:durableId="1417938943">
    <w:abstractNumId w:val="9"/>
  </w:num>
  <w:num w:numId="9" w16cid:durableId="1419061513">
    <w:abstractNumId w:val="1"/>
  </w:num>
  <w:num w:numId="10" w16cid:durableId="679892400">
    <w:abstractNumId w:val="34"/>
  </w:num>
  <w:num w:numId="11" w16cid:durableId="392318209">
    <w:abstractNumId w:val="24"/>
  </w:num>
  <w:num w:numId="12" w16cid:durableId="2082948899">
    <w:abstractNumId w:val="18"/>
  </w:num>
  <w:num w:numId="13" w16cid:durableId="73478696">
    <w:abstractNumId w:val="27"/>
  </w:num>
  <w:num w:numId="14" w16cid:durableId="1249000665">
    <w:abstractNumId w:val="19"/>
  </w:num>
  <w:num w:numId="15" w16cid:durableId="1736277214">
    <w:abstractNumId w:val="14"/>
  </w:num>
  <w:num w:numId="16" w16cid:durableId="800150274">
    <w:abstractNumId w:val="23"/>
  </w:num>
  <w:num w:numId="17" w16cid:durableId="471365132">
    <w:abstractNumId w:val="11"/>
  </w:num>
  <w:num w:numId="18" w16cid:durableId="2077123930">
    <w:abstractNumId w:val="26"/>
  </w:num>
  <w:num w:numId="19" w16cid:durableId="105736219">
    <w:abstractNumId w:val="15"/>
  </w:num>
  <w:num w:numId="20" w16cid:durableId="435489055">
    <w:abstractNumId w:val="25"/>
  </w:num>
  <w:num w:numId="21" w16cid:durableId="1308125251">
    <w:abstractNumId w:val="13"/>
  </w:num>
  <w:num w:numId="22" w16cid:durableId="1649898331">
    <w:abstractNumId w:val="3"/>
  </w:num>
  <w:num w:numId="23" w16cid:durableId="40325585">
    <w:abstractNumId w:val="5"/>
  </w:num>
  <w:num w:numId="24" w16cid:durableId="1694569152">
    <w:abstractNumId w:val="33"/>
  </w:num>
  <w:num w:numId="25" w16cid:durableId="1039478564">
    <w:abstractNumId w:val="20"/>
  </w:num>
  <w:num w:numId="26" w16cid:durableId="1721828439">
    <w:abstractNumId w:val="32"/>
  </w:num>
  <w:num w:numId="27" w16cid:durableId="36780157">
    <w:abstractNumId w:val="22"/>
  </w:num>
  <w:num w:numId="28" w16cid:durableId="1361517080">
    <w:abstractNumId w:val="21"/>
  </w:num>
  <w:num w:numId="29" w16cid:durableId="127016981">
    <w:abstractNumId w:val="10"/>
  </w:num>
  <w:num w:numId="30" w16cid:durableId="953681533">
    <w:abstractNumId w:val="31"/>
  </w:num>
  <w:num w:numId="31" w16cid:durableId="72431517">
    <w:abstractNumId w:val="30"/>
  </w:num>
  <w:num w:numId="32" w16cid:durableId="964311744">
    <w:abstractNumId w:val="12"/>
  </w:num>
  <w:num w:numId="33" w16cid:durableId="64033730">
    <w:abstractNumId w:val="4"/>
  </w:num>
  <w:num w:numId="34" w16cid:durableId="6029718">
    <w:abstractNumId w:val="7"/>
  </w:num>
  <w:num w:numId="35" w16cid:durableId="209690325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A85"/>
    <w:rsid w:val="00005E5B"/>
    <w:rsid w:val="00026B00"/>
    <w:rsid w:val="00045C1A"/>
    <w:rsid w:val="00051EA8"/>
    <w:rsid w:val="00090F4D"/>
    <w:rsid w:val="000D00A2"/>
    <w:rsid w:val="00106381"/>
    <w:rsid w:val="001066E4"/>
    <w:rsid w:val="00126383"/>
    <w:rsid w:val="001317A8"/>
    <w:rsid w:val="00141C85"/>
    <w:rsid w:val="00143240"/>
    <w:rsid w:val="00176966"/>
    <w:rsid w:val="001B1028"/>
    <w:rsid w:val="001C5A85"/>
    <w:rsid w:val="001C6B26"/>
    <w:rsid w:val="001D4007"/>
    <w:rsid w:val="001E5144"/>
    <w:rsid w:val="00200D53"/>
    <w:rsid w:val="00203609"/>
    <w:rsid w:val="00206499"/>
    <w:rsid w:val="002151F2"/>
    <w:rsid w:val="002154FF"/>
    <w:rsid w:val="00244253"/>
    <w:rsid w:val="00251D9D"/>
    <w:rsid w:val="00265545"/>
    <w:rsid w:val="002A15A1"/>
    <w:rsid w:val="002B1C12"/>
    <w:rsid w:val="002C716C"/>
    <w:rsid w:val="002D37CB"/>
    <w:rsid w:val="0037032E"/>
    <w:rsid w:val="00374574"/>
    <w:rsid w:val="00390EAE"/>
    <w:rsid w:val="00392181"/>
    <w:rsid w:val="0039267B"/>
    <w:rsid w:val="003B58F2"/>
    <w:rsid w:val="003B7507"/>
    <w:rsid w:val="003B7982"/>
    <w:rsid w:val="003C603B"/>
    <w:rsid w:val="003E110F"/>
    <w:rsid w:val="003E21EB"/>
    <w:rsid w:val="0045162F"/>
    <w:rsid w:val="004B0539"/>
    <w:rsid w:val="004C196F"/>
    <w:rsid w:val="004F15B9"/>
    <w:rsid w:val="004F5C99"/>
    <w:rsid w:val="0052482C"/>
    <w:rsid w:val="00573004"/>
    <w:rsid w:val="0057671A"/>
    <w:rsid w:val="005800C7"/>
    <w:rsid w:val="0058076C"/>
    <w:rsid w:val="005949B2"/>
    <w:rsid w:val="00594CCF"/>
    <w:rsid w:val="005C3D23"/>
    <w:rsid w:val="005F6303"/>
    <w:rsid w:val="0060632E"/>
    <w:rsid w:val="00640F29"/>
    <w:rsid w:val="0064654E"/>
    <w:rsid w:val="0065372B"/>
    <w:rsid w:val="00765FBC"/>
    <w:rsid w:val="00794DA2"/>
    <w:rsid w:val="007B56E2"/>
    <w:rsid w:val="007C1074"/>
    <w:rsid w:val="0081751D"/>
    <w:rsid w:val="00830DBD"/>
    <w:rsid w:val="0084219A"/>
    <w:rsid w:val="00852580"/>
    <w:rsid w:val="00866968"/>
    <w:rsid w:val="00891EFC"/>
    <w:rsid w:val="00894856"/>
    <w:rsid w:val="008A0AC0"/>
    <w:rsid w:val="00954DFC"/>
    <w:rsid w:val="00981258"/>
    <w:rsid w:val="00990B5F"/>
    <w:rsid w:val="009B5BD8"/>
    <w:rsid w:val="009C4769"/>
    <w:rsid w:val="009E647D"/>
    <w:rsid w:val="00A22D76"/>
    <w:rsid w:val="00A42E58"/>
    <w:rsid w:val="00A84879"/>
    <w:rsid w:val="00A924C6"/>
    <w:rsid w:val="00AA0838"/>
    <w:rsid w:val="00AA5547"/>
    <w:rsid w:val="00AE2F3F"/>
    <w:rsid w:val="00AF52BB"/>
    <w:rsid w:val="00B222CA"/>
    <w:rsid w:val="00B24947"/>
    <w:rsid w:val="00B7273A"/>
    <w:rsid w:val="00B968C5"/>
    <w:rsid w:val="00BA4752"/>
    <w:rsid w:val="00C06C53"/>
    <w:rsid w:val="00C2785B"/>
    <w:rsid w:val="00C27915"/>
    <w:rsid w:val="00C35B6B"/>
    <w:rsid w:val="00C5581B"/>
    <w:rsid w:val="00C60688"/>
    <w:rsid w:val="00C63C7B"/>
    <w:rsid w:val="00C912D0"/>
    <w:rsid w:val="00CD4370"/>
    <w:rsid w:val="00CF7E71"/>
    <w:rsid w:val="00D22A40"/>
    <w:rsid w:val="00D3226F"/>
    <w:rsid w:val="00D50262"/>
    <w:rsid w:val="00D864A0"/>
    <w:rsid w:val="00DB461A"/>
    <w:rsid w:val="00E43947"/>
    <w:rsid w:val="00E52A43"/>
    <w:rsid w:val="00E67CC2"/>
    <w:rsid w:val="00E71ACF"/>
    <w:rsid w:val="00EB416F"/>
    <w:rsid w:val="00ED562E"/>
    <w:rsid w:val="00F21531"/>
    <w:rsid w:val="00F2493E"/>
    <w:rsid w:val="00F4568F"/>
    <w:rsid w:val="00F56770"/>
    <w:rsid w:val="00F61B0B"/>
    <w:rsid w:val="00F82486"/>
    <w:rsid w:val="00FA1703"/>
    <w:rsid w:val="00FC4D90"/>
    <w:rsid w:val="00FF4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C3CB7"/>
  <w15:docId w15:val="{5E28B406-7CE9-4653-AAC4-25E14D9E6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E293B"/>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21295C"/>
      <w:sz w:val="36"/>
      <w:szCs w:val="36"/>
    </w:rPr>
  </w:style>
  <w:style w:type="paragraph" w:styleId="Heading2">
    <w:name w:val="heading 2"/>
    <w:uiPriority w:val="9"/>
    <w:unhideWhenUsed/>
    <w:qFormat/>
    <w:pPr>
      <w:spacing w:before="240" w:after="120"/>
      <w:outlineLvl w:val="1"/>
    </w:pPr>
    <w:rPr>
      <w:b/>
      <w:bCs/>
      <w:color w:val="065A82"/>
      <w:sz w:val="26"/>
      <w:szCs w:val="26"/>
    </w:rPr>
  </w:style>
  <w:style w:type="paragraph" w:styleId="Heading3">
    <w:name w:val="heading 3"/>
    <w:uiPriority w:val="9"/>
    <w:unhideWhenUsed/>
    <w:qFormat/>
    <w:pPr>
      <w:outlineLvl w:val="2"/>
    </w:pPr>
    <w:rPr>
      <w:color w:val="1F4D78"/>
      <w:sz w:val="24"/>
      <w:szCs w:val="24"/>
    </w:rPr>
  </w:style>
  <w:style w:type="paragraph" w:styleId="Heading4">
    <w:name w:val="heading 4"/>
    <w:uiPriority w:val="9"/>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Strong">
    <w:name w:val="Strong"/>
    <w:basedOn w:val="DefaultParagraphFont"/>
    <w:uiPriority w:val="22"/>
    <w:qFormat/>
    <w:rsid w:val="0084219A"/>
    <w:rPr>
      <w:b/>
      <w:bCs/>
    </w:rPr>
  </w:style>
  <w:style w:type="character" w:customStyle="1" w:styleId="whitespace-normal">
    <w:name w:val="whitespace-normal"/>
    <w:basedOn w:val="DefaultParagraphFont"/>
    <w:rsid w:val="0058076C"/>
  </w:style>
  <w:style w:type="paragraph" w:styleId="NormalWeb">
    <w:name w:val="Normal (Web)"/>
    <w:basedOn w:val="Normal"/>
    <w:uiPriority w:val="99"/>
    <w:unhideWhenUsed/>
    <w:rsid w:val="00090F4D"/>
    <w:pPr>
      <w:spacing w:before="100" w:beforeAutospacing="1" w:after="100" w:afterAutospacing="1"/>
    </w:pPr>
    <w:rPr>
      <w:rFonts w:ascii="Times New Roman" w:eastAsia="Times New Roman" w:hAnsi="Times New Roman" w:cs="Times New Roman"/>
      <w:color w:val="auto"/>
      <w:sz w:val="24"/>
      <w:szCs w:val="24"/>
    </w:rPr>
  </w:style>
  <w:style w:type="character" w:styleId="UnresolvedMention">
    <w:name w:val="Unresolved Mention"/>
    <w:basedOn w:val="DefaultParagraphFont"/>
    <w:uiPriority w:val="99"/>
    <w:semiHidden/>
    <w:unhideWhenUsed/>
    <w:rsid w:val="00C912D0"/>
    <w:rPr>
      <w:color w:val="605E5C"/>
      <w:shd w:val="clear" w:color="auto" w:fill="E1DFDD"/>
    </w:rPr>
  </w:style>
  <w:style w:type="paragraph" w:styleId="NoSpacing">
    <w:name w:val="No Spacing"/>
    <w:uiPriority w:val="1"/>
    <w:qFormat/>
    <w:rsid w:val="00C60688"/>
  </w:style>
  <w:style w:type="paragraph" w:styleId="Subtitle">
    <w:name w:val="Subtitle"/>
    <w:basedOn w:val="Normal"/>
    <w:next w:val="Normal"/>
    <w:link w:val="SubtitleChar"/>
    <w:uiPriority w:val="11"/>
    <w:qFormat/>
    <w:rsid w:val="00C6068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C60688"/>
    <w:rPr>
      <w:rFonts w:asciiTheme="minorHAnsi" w:eastAsiaTheme="minorEastAsia" w:hAnsiTheme="minorHAnsi" w:cstheme="minorBidi"/>
      <w:color w:val="5A5A5A" w:themeColor="text1" w:themeTint="A5"/>
      <w:spacing w:val="15"/>
    </w:rPr>
  </w:style>
  <w:style w:type="character" w:styleId="SubtleEmphasis">
    <w:name w:val="Subtle Emphasis"/>
    <w:basedOn w:val="DefaultParagraphFont"/>
    <w:uiPriority w:val="19"/>
    <w:qFormat/>
    <w:rsid w:val="00852580"/>
    <w:rPr>
      <w:i/>
      <w:iCs/>
      <w:color w:val="404040" w:themeColor="text1" w:themeTint="BF"/>
    </w:rPr>
  </w:style>
  <w:style w:type="character" w:customStyle="1" w:styleId="32f1038e">
    <w:name w:val="_32f1038e"/>
    <w:basedOn w:val="DefaultParagraphFont"/>
    <w:rsid w:val="00866968"/>
  </w:style>
  <w:style w:type="character" w:styleId="PlaceholderText">
    <w:name w:val="Placeholder Text"/>
    <w:basedOn w:val="DefaultParagraphFont"/>
    <w:uiPriority w:val="99"/>
    <w:semiHidden/>
    <w:rsid w:val="00EB416F"/>
    <w:rPr>
      <w:color w:val="666666"/>
    </w:rPr>
  </w:style>
  <w:style w:type="character" w:styleId="FollowedHyperlink">
    <w:name w:val="FollowedHyperlink"/>
    <w:basedOn w:val="DefaultParagraphFont"/>
    <w:uiPriority w:val="99"/>
    <w:semiHidden/>
    <w:unhideWhenUsed/>
    <w:rsid w:val="00D22A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8266">
      <w:bodyDiv w:val="1"/>
      <w:marLeft w:val="0"/>
      <w:marRight w:val="0"/>
      <w:marTop w:val="0"/>
      <w:marBottom w:val="0"/>
      <w:divBdr>
        <w:top w:val="none" w:sz="0" w:space="0" w:color="auto"/>
        <w:left w:val="none" w:sz="0" w:space="0" w:color="auto"/>
        <w:bottom w:val="none" w:sz="0" w:space="0" w:color="auto"/>
        <w:right w:val="none" w:sz="0" w:space="0" w:color="auto"/>
      </w:divBdr>
    </w:div>
    <w:div w:id="162671734">
      <w:bodyDiv w:val="1"/>
      <w:marLeft w:val="0"/>
      <w:marRight w:val="0"/>
      <w:marTop w:val="0"/>
      <w:marBottom w:val="0"/>
      <w:divBdr>
        <w:top w:val="none" w:sz="0" w:space="0" w:color="auto"/>
        <w:left w:val="none" w:sz="0" w:space="0" w:color="auto"/>
        <w:bottom w:val="none" w:sz="0" w:space="0" w:color="auto"/>
        <w:right w:val="none" w:sz="0" w:space="0" w:color="auto"/>
      </w:divBdr>
    </w:div>
    <w:div w:id="269240815">
      <w:bodyDiv w:val="1"/>
      <w:marLeft w:val="0"/>
      <w:marRight w:val="0"/>
      <w:marTop w:val="0"/>
      <w:marBottom w:val="0"/>
      <w:divBdr>
        <w:top w:val="none" w:sz="0" w:space="0" w:color="auto"/>
        <w:left w:val="none" w:sz="0" w:space="0" w:color="auto"/>
        <w:bottom w:val="none" w:sz="0" w:space="0" w:color="auto"/>
        <w:right w:val="none" w:sz="0" w:space="0" w:color="auto"/>
      </w:divBdr>
    </w:div>
    <w:div w:id="366763389">
      <w:bodyDiv w:val="1"/>
      <w:marLeft w:val="0"/>
      <w:marRight w:val="0"/>
      <w:marTop w:val="0"/>
      <w:marBottom w:val="0"/>
      <w:divBdr>
        <w:top w:val="none" w:sz="0" w:space="0" w:color="auto"/>
        <w:left w:val="none" w:sz="0" w:space="0" w:color="auto"/>
        <w:bottom w:val="none" w:sz="0" w:space="0" w:color="auto"/>
        <w:right w:val="none" w:sz="0" w:space="0" w:color="auto"/>
      </w:divBdr>
    </w:div>
    <w:div w:id="457378840">
      <w:bodyDiv w:val="1"/>
      <w:marLeft w:val="0"/>
      <w:marRight w:val="0"/>
      <w:marTop w:val="0"/>
      <w:marBottom w:val="0"/>
      <w:divBdr>
        <w:top w:val="none" w:sz="0" w:space="0" w:color="auto"/>
        <w:left w:val="none" w:sz="0" w:space="0" w:color="auto"/>
        <w:bottom w:val="none" w:sz="0" w:space="0" w:color="auto"/>
        <w:right w:val="none" w:sz="0" w:space="0" w:color="auto"/>
      </w:divBdr>
    </w:div>
    <w:div w:id="615410958">
      <w:bodyDiv w:val="1"/>
      <w:marLeft w:val="0"/>
      <w:marRight w:val="0"/>
      <w:marTop w:val="0"/>
      <w:marBottom w:val="0"/>
      <w:divBdr>
        <w:top w:val="none" w:sz="0" w:space="0" w:color="auto"/>
        <w:left w:val="none" w:sz="0" w:space="0" w:color="auto"/>
        <w:bottom w:val="none" w:sz="0" w:space="0" w:color="auto"/>
        <w:right w:val="none" w:sz="0" w:space="0" w:color="auto"/>
      </w:divBdr>
    </w:div>
    <w:div w:id="675376492">
      <w:bodyDiv w:val="1"/>
      <w:marLeft w:val="0"/>
      <w:marRight w:val="0"/>
      <w:marTop w:val="0"/>
      <w:marBottom w:val="0"/>
      <w:divBdr>
        <w:top w:val="none" w:sz="0" w:space="0" w:color="auto"/>
        <w:left w:val="none" w:sz="0" w:space="0" w:color="auto"/>
        <w:bottom w:val="none" w:sz="0" w:space="0" w:color="auto"/>
        <w:right w:val="none" w:sz="0" w:space="0" w:color="auto"/>
      </w:divBdr>
    </w:div>
    <w:div w:id="680543417">
      <w:bodyDiv w:val="1"/>
      <w:marLeft w:val="0"/>
      <w:marRight w:val="0"/>
      <w:marTop w:val="0"/>
      <w:marBottom w:val="0"/>
      <w:divBdr>
        <w:top w:val="none" w:sz="0" w:space="0" w:color="auto"/>
        <w:left w:val="none" w:sz="0" w:space="0" w:color="auto"/>
        <w:bottom w:val="none" w:sz="0" w:space="0" w:color="auto"/>
        <w:right w:val="none" w:sz="0" w:space="0" w:color="auto"/>
      </w:divBdr>
    </w:div>
    <w:div w:id="743186077">
      <w:bodyDiv w:val="1"/>
      <w:marLeft w:val="0"/>
      <w:marRight w:val="0"/>
      <w:marTop w:val="0"/>
      <w:marBottom w:val="0"/>
      <w:divBdr>
        <w:top w:val="none" w:sz="0" w:space="0" w:color="auto"/>
        <w:left w:val="none" w:sz="0" w:space="0" w:color="auto"/>
        <w:bottom w:val="none" w:sz="0" w:space="0" w:color="auto"/>
        <w:right w:val="none" w:sz="0" w:space="0" w:color="auto"/>
      </w:divBdr>
    </w:div>
    <w:div w:id="888420381">
      <w:bodyDiv w:val="1"/>
      <w:marLeft w:val="0"/>
      <w:marRight w:val="0"/>
      <w:marTop w:val="0"/>
      <w:marBottom w:val="0"/>
      <w:divBdr>
        <w:top w:val="none" w:sz="0" w:space="0" w:color="auto"/>
        <w:left w:val="none" w:sz="0" w:space="0" w:color="auto"/>
        <w:bottom w:val="none" w:sz="0" w:space="0" w:color="auto"/>
        <w:right w:val="none" w:sz="0" w:space="0" w:color="auto"/>
      </w:divBdr>
    </w:div>
    <w:div w:id="888880126">
      <w:bodyDiv w:val="1"/>
      <w:marLeft w:val="0"/>
      <w:marRight w:val="0"/>
      <w:marTop w:val="0"/>
      <w:marBottom w:val="0"/>
      <w:divBdr>
        <w:top w:val="none" w:sz="0" w:space="0" w:color="auto"/>
        <w:left w:val="none" w:sz="0" w:space="0" w:color="auto"/>
        <w:bottom w:val="none" w:sz="0" w:space="0" w:color="auto"/>
        <w:right w:val="none" w:sz="0" w:space="0" w:color="auto"/>
      </w:divBdr>
    </w:div>
    <w:div w:id="896165120">
      <w:bodyDiv w:val="1"/>
      <w:marLeft w:val="0"/>
      <w:marRight w:val="0"/>
      <w:marTop w:val="0"/>
      <w:marBottom w:val="0"/>
      <w:divBdr>
        <w:top w:val="none" w:sz="0" w:space="0" w:color="auto"/>
        <w:left w:val="none" w:sz="0" w:space="0" w:color="auto"/>
        <w:bottom w:val="none" w:sz="0" w:space="0" w:color="auto"/>
        <w:right w:val="none" w:sz="0" w:space="0" w:color="auto"/>
      </w:divBdr>
    </w:div>
    <w:div w:id="1024790621">
      <w:bodyDiv w:val="1"/>
      <w:marLeft w:val="0"/>
      <w:marRight w:val="0"/>
      <w:marTop w:val="0"/>
      <w:marBottom w:val="0"/>
      <w:divBdr>
        <w:top w:val="none" w:sz="0" w:space="0" w:color="auto"/>
        <w:left w:val="none" w:sz="0" w:space="0" w:color="auto"/>
        <w:bottom w:val="none" w:sz="0" w:space="0" w:color="auto"/>
        <w:right w:val="none" w:sz="0" w:space="0" w:color="auto"/>
      </w:divBdr>
    </w:div>
    <w:div w:id="1073312041">
      <w:bodyDiv w:val="1"/>
      <w:marLeft w:val="0"/>
      <w:marRight w:val="0"/>
      <w:marTop w:val="0"/>
      <w:marBottom w:val="0"/>
      <w:divBdr>
        <w:top w:val="none" w:sz="0" w:space="0" w:color="auto"/>
        <w:left w:val="none" w:sz="0" w:space="0" w:color="auto"/>
        <w:bottom w:val="none" w:sz="0" w:space="0" w:color="auto"/>
        <w:right w:val="none" w:sz="0" w:space="0" w:color="auto"/>
      </w:divBdr>
    </w:div>
    <w:div w:id="1095707602">
      <w:bodyDiv w:val="1"/>
      <w:marLeft w:val="0"/>
      <w:marRight w:val="0"/>
      <w:marTop w:val="0"/>
      <w:marBottom w:val="0"/>
      <w:divBdr>
        <w:top w:val="none" w:sz="0" w:space="0" w:color="auto"/>
        <w:left w:val="none" w:sz="0" w:space="0" w:color="auto"/>
        <w:bottom w:val="none" w:sz="0" w:space="0" w:color="auto"/>
        <w:right w:val="none" w:sz="0" w:space="0" w:color="auto"/>
      </w:divBdr>
    </w:div>
    <w:div w:id="1115902583">
      <w:bodyDiv w:val="1"/>
      <w:marLeft w:val="0"/>
      <w:marRight w:val="0"/>
      <w:marTop w:val="0"/>
      <w:marBottom w:val="0"/>
      <w:divBdr>
        <w:top w:val="none" w:sz="0" w:space="0" w:color="auto"/>
        <w:left w:val="none" w:sz="0" w:space="0" w:color="auto"/>
        <w:bottom w:val="none" w:sz="0" w:space="0" w:color="auto"/>
        <w:right w:val="none" w:sz="0" w:space="0" w:color="auto"/>
      </w:divBdr>
    </w:div>
    <w:div w:id="1131678374">
      <w:bodyDiv w:val="1"/>
      <w:marLeft w:val="0"/>
      <w:marRight w:val="0"/>
      <w:marTop w:val="0"/>
      <w:marBottom w:val="0"/>
      <w:divBdr>
        <w:top w:val="none" w:sz="0" w:space="0" w:color="auto"/>
        <w:left w:val="none" w:sz="0" w:space="0" w:color="auto"/>
        <w:bottom w:val="none" w:sz="0" w:space="0" w:color="auto"/>
        <w:right w:val="none" w:sz="0" w:space="0" w:color="auto"/>
      </w:divBdr>
    </w:div>
    <w:div w:id="1154370437">
      <w:bodyDiv w:val="1"/>
      <w:marLeft w:val="0"/>
      <w:marRight w:val="0"/>
      <w:marTop w:val="0"/>
      <w:marBottom w:val="0"/>
      <w:divBdr>
        <w:top w:val="none" w:sz="0" w:space="0" w:color="auto"/>
        <w:left w:val="none" w:sz="0" w:space="0" w:color="auto"/>
        <w:bottom w:val="none" w:sz="0" w:space="0" w:color="auto"/>
        <w:right w:val="none" w:sz="0" w:space="0" w:color="auto"/>
      </w:divBdr>
    </w:div>
    <w:div w:id="1307469957">
      <w:bodyDiv w:val="1"/>
      <w:marLeft w:val="0"/>
      <w:marRight w:val="0"/>
      <w:marTop w:val="0"/>
      <w:marBottom w:val="0"/>
      <w:divBdr>
        <w:top w:val="none" w:sz="0" w:space="0" w:color="auto"/>
        <w:left w:val="none" w:sz="0" w:space="0" w:color="auto"/>
        <w:bottom w:val="none" w:sz="0" w:space="0" w:color="auto"/>
        <w:right w:val="none" w:sz="0" w:space="0" w:color="auto"/>
      </w:divBdr>
    </w:div>
    <w:div w:id="1498810671">
      <w:bodyDiv w:val="1"/>
      <w:marLeft w:val="0"/>
      <w:marRight w:val="0"/>
      <w:marTop w:val="0"/>
      <w:marBottom w:val="0"/>
      <w:divBdr>
        <w:top w:val="none" w:sz="0" w:space="0" w:color="auto"/>
        <w:left w:val="none" w:sz="0" w:space="0" w:color="auto"/>
        <w:bottom w:val="none" w:sz="0" w:space="0" w:color="auto"/>
        <w:right w:val="none" w:sz="0" w:space="0" w:color="auto"/>
      </w:divBdr>
    </w:div>
    <w:div w:id="1891071752">
      <w:bodyDiv w:val="1"/>
      <w:marLeft w:val="0"/>
      <w:marRight w:val="0"/>
      <w:marTop w:val="0"/>
      <w:marBottom w:val="0"/>
      <w:divBdr>
        <w:top w:val="none" w:sz="0" w:space="0" w:color="auto"/>
        <w:left w:val="none" w:sz="0" w:space="0" w:color="auto"/>
        <w:bottom w:val="none" w:sz="0" w:space="0" w:color="auto"/>
        <w:right w:val="none" w:sz="0" w:space="0" w:color="auto"/>
      </w:divBdr>
    </w:div>
    <w:div w:id="1891920898">
      <w:bodyDiv w:val="1"/>
      <w:marLeft w:val="0"/>
      <w:marRight w:val="0"/>
      <w:marTop w:val="0"/>
      <w:marBottom w:val="0"/>
      <w:divBdr>
        <w:top w:val="none" w:sz="0" w:space="0" w:color="auto"/>
        <w:left w:val="none" w:sz="0" w:space="0" w:color="auto"/>
        <w:bottom w:val="none" w:sz="0" w:space="0" w:color="auto"/>
        <w:right w:val="none" w:sz="0" w:space="0" w:color="auto"/>
      </w:divBdr>
    </w:div>
    <w:div w:id="1952274080">
      <w:bodyDiv w:val="1"/>
      <w:marLeft w:val="0"/>
      <w:marRight w:val="0"/>
      <w:marTop w:val="0"/>
      <w:marBottom w:val="0"/>
      <w:divBdr>
        <w:top w:val="none" w:sz="0" w:space="0" w:color="auto"/>
        <w:left w:val="none" w:sz="0" w:space="0" w:color="auto"/>
        <w:bottom w:val="none" w:sz="0" w:space="0" w:color="auto"/>
        <w:right w:val="none" w:sz="0" w:space="0" w:color="auto"/>
      </w:divBdr>
      <w:divsChild>
        <w:div w:id="1339039232">
          <w:marLeft w:val="0"/>
          <w:marRight w:val="0"/>
          <w:marTop w:val="0"/>
          <w:marBottom w:val="0"/>
          <w:divBdr>
            <w:top w:val="none" w:sz="0" w:space="0" w:color="auto"/>
            <w:left w:val="none" w:sz="0" w:space="0" w:color="auto"/>
            <w:bottom w:val="none" w:sz="0" w:space="0" w:color="auto"/>
            <w:right w:val="none" w:sz="0" w:space="0" w:color="auto"/>
          </w:divBdr>
          <w:divsChild>
            <w:div w:id="1393193177">
              <w:marLeft w:val="0"/>
              <w:marRight w:val="0"/>
              <w:marTop w:val="0"/>
              <w:marBottom w:val="0"/>
              <w:divBdr>
                <w:top w:val="none" w:sz="0" w:space="0" w:color="auto"/>
                <w:left w:val="none" w:sz="0" w:space="0" w:color="auto"/>
                <w:bottom w:val="none" w:sz="0" w:space="0" w:color="auto"/>
                <w:right w:val="none" w:sz="0" w:space="0" w:color="auto"/>
              </w:divBdr>
              <w:divsChild>
                <w:div w:id="1211040637">
                  <w:marLeft w:val="0"/>
                  <w:marRight w:val="0"/>
                  <w:marTop w:val="0"/>
                  <w:marBottom w:val="0"/>
                  <w:divBdr>
                    <w:top w:val="none" w:sz="0" w:space="0" w:color="auto"/>
                    <w:left w:val="none" w:sz="0" w:space="0" w:color="auto"/>
                    <w:bottom w:val="none" w:sz="0" w:space="0" w:color="auto"/>
                    <w:right w:val="none" w:sz="0" w:space="0" w:color="auto"/>
                  </w:divBdr>
                  <w:divsChild>
                    <w:div w:id="782267225">
                      <w:marLeft w:val="0"/>
                      <w:marRight w:val="0"/>
                      <w:marTop w:val="0"/>
                      <w:marBottom w:val="0"/>
                      <w:divBdr>
                        <w:top w:val="none" w:sz="0" w:space="0" w:color="auto"/>
                        <w:left w:val="none" w:sz="0" w:space="0" w:color="auto"/>
                        <w:bottom w:val="none" w:sz="0" w:space="0" w:color="auto"/>
                        <w:right w:val="none" w:sz="0" w:space="0" w:color="auto"/>
                      </w:divBdr>
                      <w:divsChild>
                        <w:div w:id="827135793">
                          <w:marLeft w:val="0"/>
                          <w:marRight w:val="0"/>
                          <w:marTop w:val="0"/>
                          <w:marBottom w:val="0"/>
                          <w:divBdr>
                            <w:top w:val="none" w:sz="0" w:space="0" w:color="auto"/>
                            <w:left w:val="none" w:sz="0" w:space="0" w:color="auto"/>
                            <w:bottom w:val="none" w:sz="0" w:space="0" w:color="auto"/>
                            <w:right w:val="none" w:sz="0" w:space="0" w:color="auto"/>
                          </w:divBdr>
                          <w:divsChild>
                            <w:div w:id="123300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352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utbound@yourcompany.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utbound@yourcompany.com" TargetMode="External"/><Relationship Id="rId12" Type="http://schemas.openxmlformats.org/officeDocument/2006/relationships/hyperlink" Target="https://netspective.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hahidshah.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opsfolio.com/caas" TargetMode="External"/><Relationship Id="rId4" Type="http://schemas.openxmlformats.org/officeDocument/2006/relationships/webSettings" Target="webSettings.xml"/><Relationship Id="rId9" Type="http://schemas.openxmlformats.org/officeDocument/2006/relationships/hyperlink" Target="https://opsfolio.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4357</TotalTime>
  <Pages>19</Pages>
  <Words>4108</Words>
  <Characters>23833</Characters>
  <Application>Microsoft Office Word</Application>
  <DocSecurity>0</DocSecurity>
  <Lines>821</Lines>
  <Paragraphs>537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Shahid Shah</cp:lastModifiedBy>
  <cp:revision>13</cp:revision>
  <dcterms:created xsi:type="dcterms:W3CDTF">2026-04-20T16:39:00Z</dcterms:created>
  <dcterms:modified xsi:type="dcterms:W3CDTF">2026-05-19T10:54:00Z</dcterms:modified>
</cp:coreProperties>
</file>